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E3C" w:rsidRPr="00B047B0" w:rsidRDefault="00AC0E3C" w:rsidP="00AC0E3C">
      <w:pPr>
        <w:spacing w:line="240" w:lineRule="auto"/>
        <w:ind w:right="-432"/>
        <w:jc w:val="center"/>
        <w:rPr>
          <w:rFonts w:ascii="Calibri" w:eastAsia="Times New Roman" w:hAnsi="Calibri" w:cs="Times New Roman"/>
        </w:rPr>
      </w:pPr>
      <w:r w:rsidRPr="00B047B0">
        <w:rPr>
          <w:rFonts w:ascii="Garamond" w:eastAsia="Times New Roman" w:hAnsi="Garamond" w:cs="Times New Roman"/>
          <w:b/>
          <w:bCs/>
          <w:color w:val="000000"/>
        </w:rPr>
        <w:t xml:space="preserve">The Enlightenment or Age of Reason: </w:t>
      </w:r>
      <w:r w:rsidRPr="00B047B0">
        <w:rPr>
          <w:rFonts w:ascii="Garamond" w:eastAsia="Times New Roman" w:hAnsi="Garamond" w:cs="Times New Roman"/>
          <w:color w:val="000000"/>
        </w:rPr>
        <w:t> </w:t>
      </w:r>
      <w:r w:rsidRPr="00B047B0">
        <w:rPr>
          <w:rFonts w:ascii="Garamond" w:eastAsia="Times New Roman" w:hAnsi="Garamond" w:cs="Times New Roman"/>
          <w:b/>
          <w:bCs/>
          <w:color w:val="000000"/>
        </w:rPr>
        <w:t xml:space="preserve">1700s / Eighteenth Century </w:t>
      </w:r>
      <w:r w:rsidRPr="00B047B0">
        <w:rPr>
          <w:rFonts w:ascii="Tahoma" w:eastAsia="Times New Roman" w:hAnsi="Tahoma" w:cs="Tahoma"/>
          <w:b/>
          <w:bCs/>
          <w:color w:val="000000"/>
        </w:rPr>
        <w:t>�</w:t>
      </w:r>
      <w:r w:rsidRPr="00B047B0">
        <w:rPr>
          <w:rFonts w:ascii="Garamond" w:eastAsia="Times New Roman" w:hAnsi="Garamond" w:cs="Times New Roman"/>
          <w:b/>
          <w:bCs/>
          <w:color w:val="000000"/>
        </w:rPr>
        <w:t xml:space="preserve"> Europe and </w:t>
      </w:r>
      <w:proofErr w:type="gramStart"/>
      <w:r w:rsidRPr="00B047B0">
        <w:rPr>
          <w:rFonts w:ascii="Garamond" w:eastAsia="Times New Roman" w:hAnsi="Garamond" w:cs="Times New Roman"/>
          <w:b/>
          <w:bCs/>
          <w:color w:val="000000"/>
        </w:rPr>
        <w:t>America</w:t>
      </w:r>
      <w:bookmarkStart w:id="0" w:name="_ftnref1"/>
      <w:proofErr w:type="gramEnd"/>
      <w:r w:rsidRPr="00B047B0">
        <w:rPr>
          <w:rFonts w:ascii="Garamond" w:eastAsia="Times New Roman" w:hAnsi="Garamond" w:cs="Times New Roman"/>
          <w:b/>
          <w:bCs/>
          <w:color w:val="000000"/>
        </w:rPr>
        <w:fldChar w:fldCharType="begin"/>
      </w:r>
      <w:r w:rsidRPr="00B047B0">
        <w:rPr>
          <w:rFonts w:ascii="Garamond" w:eastAsia="Times New Roman" w:hAnsi="Garamond" w:cs="Times New Roman"/>
          <w:b/>
          <w:bCs/>
          <w:color w:val="000000"/>
        </w:rPr>
        <w:instrText xml:space="preserve"> HYPERLINK "http://www.westga.edu/~mmcfar/enlightenment_or_age_of_reas.htm" \l "_ftn1" \o "" </w:instrText>
      </w:r>
      <w:r w:rsidRPr="00B047B0">
        <w:rPr>
          <w:rFonts w:ascii="Garamond" w:eastAsia="Times New Roman" w:hAnsi="Garamond" w:cs="Times New Roman"/>
          <w:b/>
          <w:bCs/>
          <w:color w:val="000000"/>
        </w:rPr>
        <w:fldChar w:fldCharType="separate"/>
      </w:r>
      <w:r w:rsidRPr="00B047B0">
        <w:rPr>
          <w:rFonts w:ascii="Garamond" w:eastAsia="Times New Roman" w:hAnsi="Garamond" w:cs="Times New Roman"/>
          <w:b/>
          <w:bCs/>
          <w:color w:val="000000"/>
          <w:u w:val="single"/>
          <w:vertAlign w:val="superscript"/>
        </w:rPr>
        <w:t>[1]</w:t>
      </w:r>
      <w:r w:rsidRPr="00B047B0">
        <w:rPr>
          <w:rFonts w:ascii="Garamond" w:eastAsia="Times New Roman" w:hAnsi="Garamond" w:cs="Times New Roman"/>
          <w:b/>
          <w:bCs/>
          <w:color w:val="000000"/>
        </w:rPr>
        <w:fldChar w:fldCharType="end"/>
      </w:r>
      <w:bookmarkEnd w:id="0"/>
    </w:p>
    <w:p w:rsidR="00AC0E3C" w:rsidRPr="00B047B0" w:rsidRDefault="00AC0E3C" w:rsidP="00AC0E3C">
      <w:pPr>
        <w:spacing w:line="240" w:lineRule="auto"/>
        <w:ind w:right="-432"/>
        <w:rPr>
          <w:rFonts w:ascii="Calibri" w:eastAsia="Times New Roman" w:hAnsi="Calibri" w:cs="Times New Roman"/>
        </w:rPr>
      </w:pPr>
      <w:r w:rsidRPr="00B047B0">
        <w:rPr>
          <w:rFonts w:ascii="Garamond" w:eastAsia="Times New Roman" w:hAnsi="Garamond" w:cs="Times New Roman"/>
          <w:color w:val="000000"/>
        </w:rPr>
        <w:t>The</w:t>
      </w:r>
      <w:r w:rsidRPr="00B047B0">
        <w:rPr>
          <w:rFonts w:ascii="Garamond" w:eastAsia="Times New Roman" w:hAnsi="Garamond" w:cs="Times New Roman"/>
          <w:b/>
          <w:bCs/>
          <w:i/>
          <w:iCs/>
          <w:color w:val="000000"/>
        </w:rPr>
        <w:t xml:space="preserve"> Enlightenment</w:t>
      </w:r>
      <w:r w:rsidRPr="00B047B0">
        <w:rPr>
          <w:rFonts w:ascii="Garamond" w:eastAsia="Times New Roman" w:hAnsi="Garamond" w:cs="Times New Roman"/>
          <w:color w:val="000000"/>
        </w:rPr>
        <w:t xml:space="preserve">, also known as the </w:t>
      </w:r>
      <w:r w:rsidRPr="00B047B0">
        <w:rPr>
          <w:rFonts w:ascii="Garamond" w:eastAsia="Times New Roman" w:hAnsi="Garamond" w:cs="Times New Roman"/>
          <w:b/>
          <w:bCs/>
          <w:i/>
          <w:iCs/>
          <w:color w:val="000000"/>
        </w:rPr>
        <w:t>Age of Reason</w:t>
      </w:r>
      <w:r w:rsidRPr="00B047B0">
        <w:rPr>
          <w:rFonts w:ascii="Garamond" w:eastAsia="Times New Roman" w:hAnsi="Garamond" w:cs="Times New Roman"/>
          <w:color w:val="000000"/>
        </w:rPr>
        <w:t xml:space="preserve">, is the name given to the </w:t>
      </w:r>
      <w:r w:rsidRPr="00B047B0">
        <w:rPr>
          <w:rFonts w:ascii="Garamond" w:eastAsia="Times New Roman" w:hAnsi="Garamond" w:cs="Times New Roman"/>
          <w:i/>
          <w:iCs/>
          <w:color w:val="000000"/>
        </w:rPr>
        <w:t>period in Europe and America during the 1700s when mankind was emerging from centuries of ignorance into a new age enlightened by reason, science, and respect for humanity</w:t>
      </w:r>
      <w:r w:rsidRPr="00B047B0">
        <w:rPr>
          <w:rFonts w:ascii="Garamond" w:eastAsia="Times New Roman" w:hAnsi="Garamond" w:cs="Times New Roman"/>
          <w:color w:val="000000"/>
        </w:rPr>
        <w:t xml:space="preserve">. People of the Enlightenment were convinced that human reason could (1) discover the </w:t>
      </w:r>
      <w:r w:rsidRPr="00B047B0">
        <w:rPr>
          <w:rFonts w:ascii="Garamond" w:eastAsia="Times New Roman" w:hAnsi="Garamond" w:cs="Times New Roman"/>
          <w:b/>
          <w:bCs/>
          <w:color w:val="000000"/>
        </w:rPr>
        <w:t xml:space="preserve">natural laws </w:t>
      </w:r>
      <w:r w:rsidRPr="00B047B0">
        <w:rPr>
          <w:rFonts w:ascii="Garamond" w:eastAsia="Times New Roman" w:hAnsi="Garamond" w:cs="Times New Roman"/>
          <w:color w:val="000000"/>
        </w:rPr>
        <w:t xml:space="preserve">of the universe and (2) determine the </w:t>
      </w:r>
      <w:r w:rsidRPr="00B047B0">
        <w:rPr>
          <w:rFonts w:ascii="Garamond" w:eastAsia="Times New Roman" w:hAnsi="Garamond" w:cs="Times New Roman"/>
          <w:b/>
          <w:bCs/>
          <w:color w:val="000000"/>
        </w:rPr>
        <w:t>natural rights</w:t>
      </w:r>
      <w:r w:rsidRPr="00B047B0">
        <w:rPr>
          <w:rFonts w:ascii="Garamond" w:eastAsia="Times New Roman" w:hAnsi="Garamond" w:cs="Times New Roman"/>
          <w:color w:val="000000"/>
        </w:rPr>
        <w:t xml:space="preserve"> of mankind; (3) thereby unending </w:t>
      </w:r>
      <w:r w:rsidRPr="00B047B0">
        <w:rPr>
          <w:rFonts w:ascii="Garamond" w:eastAsia="Times New Roman" w:hAnsi="Garamond" w:cs="Times New Roman"/>
          <w:b/>
          <w:bCs/>
          <w:color w:val="000000"/>
        </w:rPr>
        <w:t>progress</w:t>
      </w:r>
      <w:r w:rsidRPr="00B047B0">
        <w:rPr>
          <w:rFonts w:ascii="Garamond" w:eastAsia="Times New Roman" w:hAnsi="Garamond" w:cs="Times New Roman"/>
          <w:color w:val="000000"/>
        </w:rPr>
        <w:t xml:space="preserve"> in knowledge, technical achievement, and moral values would be realized.</w:t>
      </w:r>
      <w:bookmarkStart w:id="1" w:name="_ftnref2"/>
      <w:r w:rsidRPr="00B047B0">
        <w:rPr>
          <w:rFonts w:ascii="Garamond" w:eastAsia="Times New Roman" w:hAnsi="Garamond" w:cs="Times New Roman"/>
          <w:color w:val="000000"/>
        </w:rPr>
        <w:fldChar w:fldCharType="begin"/>
      </w:r>
      <w:r w:rsidRPr="00B047B0">
        <w:rPr>
          <w:rFonts w:ascii="Garamond" w:eastAsia="Times New Roman" w:hAnsi="Garamond" w:cs="Times New Roman"/>
          <w:color w:val="000000"/>
        </w:rPr>
        <w:instrText xml:space="preserve"> HYPERLINK "http://www.westga.edu/~mmcfar/enlightenment_or_age_of_reas.htm" \l "_ftn2" \o "" </w:instrText>
      </w:r>
      <w:r w:rsidRPr="00B047B0">
        <w:rPr>
          <w:rFonts w:ascii="Garamond" w:eastAsia="Times New Roman" w:hAnsi="Garamond" w:cs="Times New Roman"/>
          <w:color w:val="000000"/>
        </w:rPr>
        <w:fldChar w:fldCharType="separate"/>
      </w:r>
      <w:r w:rsidRPr="00B047B0">
        <w:rPr>
          <w:rFonts w:ascii="Garamond" w:eastAsia="Times New Roman" w:hAnsi="Garamond" w:cs="Times New Roman"/>
          <w:color w:val="000000"/>
          <w:u w:val="single"/>
          <w:vertAlign w:val="superscript"/>
        </w:rPr>
        <w:t>[2]</w:t>
      </w:r>
      <w:r w:rsidRPr="00B047B0">
        <w:rPr>
          <w:rFonts w:ascii="Garamond" w:eastAsia="Times New Roman" w:hAnsi="Garamond" w:cs="Times New Roman"/>
          <w:color w:val="000000"/>
        </w:rPr>
        <w:fldChar w:fldCharType="end"/>
      </w:r>
      <w:bookmarkEnd w:id="1"/>
    </w:p>
    <w:p w:rsidR="00AC0E3C" w:rsidRPr="00B047B0" w:rsidRDefault="00AC0E3C" w:rsidP="00AC0E3C">
      <w:pPr>
        <w:spacing w:line="240" w:lineRule="auto"/>
        <w:ind w:right="-432"/>
        <w:rPr>
          <w:rFonts w:ascii="Calibri" w:eastAsia="Times New Roman" w:hAnsi="Calibri" w:cs="Times New Roman"/>
        </w:rPr>
      </w:pPr>
      <w:r w:rsidRPr="00B047B0">
        <w:rPr>
          <w:rFonts w:ascii="Garamond" w:eastAsia="Times New Roman" w:hAnsi="Garamond" w:cs="Times New Roman"/>
          <w:color w:val="000000"/>
        </w:rPr>
        <w:t xml:space="preserve">This new way of thinking led to the development of a new religious thought known as (4) </w:t>
      </w:r>
      <w:r w:rsidRPr="00B047B0">
        <w:rPr>
          <w:rFonts w:ascii="Garamond" w:eastAsia="Times New Roman" w:hAnsi="Garamond" w:cs="Times New Roman"/>
          <w:b/>
          <w:bCs/>
          <w:color w:val="000000"/>
        </w:rPr>
        <w:t>Deism</w:t>
      </w:r>
      <w:r w:rsidRPr="00B047B0">
        <w:rPr>
          <w:rFonts w:ascii="Garamond" w:eastAsia="Times New Roman" w:hAnsi="Garamond" w:cs="Times New Roman"/>
          <w:color w:val="000000"/>
        </w:rPr>
        <w:t>. Deists believed in God as a great inventor or architect who had created the universe then allowed it to function like a machine or clock without divine intervention. Although Deists believed in a hereafter, they believed human achievement and happiness should be the focus of this life rather than the life to come.</w:t>
      </w:r>
    </w:p>
    <w:p w:rsidR="00AC0E3C" w:rsidRPr="00B047B0" w:rsidRDefault="00AC0E3C" w:rsidP="00AC0E3C">
      <w:pPr>
        <w:spacing w:line="240" w:lineRule="auto"/>
        <w:ind w:right="-432"/>
        <w:rPr>
          <w:rFonts w:ascii="Calibri" w:eastAsia="Times New Roman" w:hAnsi="Calibri" w:cs="Times New Roman"/>
        </w:rPr>
      </w:pPr>
      <w:r w:rsidRPr="00B047B0">
        <w:rPr>
          <w:rFonts w:ascii="Garamond" w:eastAsia="Times New Roman" w:hAnsi="Garamond" w:cs="Times New Roman"/>
          <w:i/>
          <w:iCs/>
          <w:color w:val="000000"/>
        </w:rPr>
        <w:t>Benevolence toward less fortunate people</w:t>
      </w:r>
      <w:r w:rsidRPr="00B047B0">
        <w:rPr>
          <w:rFonts w:ascii="Garamond" w:eastAsia="Times New Roman" w:hAnsi="Garamond" w:cs="Times New Roman"/>
          <w:color w:val="000000"/>
        </w:rPr>
        <w:t xml:space="preserve">, (5) </w:t>
      </w:r>
      <w:r w:rsidRPr="00B047B0">
        <w:rPr>
          <w:rFonts w:ascii="Garamond" w:eastAsia="Times New Roman" w:hAnsi="Garamond" w:cs="Times New Roman"/>
          <w:b/>
          <w:bCs/>
          <w:i/>
          <w:iCs/>
          <w:color w:val="000000"/>
        </w:rPr>
        <w:t>humanitarianism</w:t>
      </w:r>
      <w:r w:rsidRPr="00B047B0">
        <w:rPr>
          <w:rFonts w:ascii="Garamond" w:eastAsia="Times New Roman" w:hAnsi="Garamond" w:cs="Times New Roman"/>
          <w:color w:val="000000"/>
        </w:rPr>
        <w:t xml:space="preserve">, resulted. Difficult though it is for us to realize, the idea that people who are more fortunate should assist those who are less fortunate was, in fact, a new concept during the Enlightenment. Prior to this, religious beliefs perceived assistance to the unfortunate as interference with God because people thought if someone were unfortunate, it was </w:t>
      </w:r>
      <w:proofErr w:type="spellStart"/>
      <w:r w:rsidRPr="00B047B0">
        <w:rPr>
          <w:rFonts w:ascii="Garamond" w:eastAsia="Times New Roman" w:hAnsi="Garamond" w:cs="Times New Roman"/>
          <w:color w:val="000000"/>
        </w:rPr>
        <w:t>God</w:t>
      </w:r>
      <w:r w:rsidRPr="00B047B0">
        <w:rPr>
          <w:rFonts w:ascii="Tahoma" w:eastAsia="Times New Roman" w:hAnsi="Tahoma" w:cs="Tahoma"/>
          <w:color w:val="000000"/>
        </w:rPr>
        <w:t>�</w:t>
      </w:r>
      <w:r w:rsidRPr="00B047B0">
        <w:rPr>
          <w:rFonts w:ascii="Garamond" w:eastAsia="Times New Roman" w:hAnsi="Garamond" w:cs="Times New Roman"/>
          <w:color w:val="000000"/>
        </w:rPr>
        <w:t>s</w:t>
      </w:r>
      <w:proofErr w:type="spellEnd"/>
      <w:r w:rsidRPr="00B047B0">
        <w:rPr>
          <w:rFonts w:ascii="Garamond" w:eastAsia="Times New Roman" w:hAnsi="Garamond" w:cs="Times New Roman"/>
          <w:color w:val="000000"/>
        </w:rPr>
        <w:t xml:space="preserve"> will and was punishment for wrongdoing.</w:t>
      </w:r>
    </w:p>
    <w:p w:rsidR="00AC0E3C" w:rsidRPr="00B047B0" w:rsidRDefault="00AC0E3C" w:rsidP="00AC0E3C">
      <w:pPr>
        <w:spacing w:line="240" w:lineRule="auto"/>
        <w:ind w:right="-432"/>
        <w:rPr>
          <w:rFonts w:ascii="Calibri" w:eastAsia="Times New Roman" w:hAnsi="Calibri" w:cs="Times New Roman"/>
        </w:rPr>
      </w:pPr>
      <w:r w:rsidRPr="00B047B0">
        <w:rPr>
          <w:rFonts w:ascii="Calibri" w:eastAsia="Times New Roman" w:hAnsi="Calibri" w:cs="Times New Roman"/>
        </w:rPr>
        <w:t> </w:t>
      </w:r>
    </w:p>
    <w:p w:rsidR="00AC0E3C" w:rsidRPr="00B047B0" w:rsidRDefault="00AC0E3C" w:rsidP="00AC0E3C">
      <w:pPr>
        <w:spacing w:line="240" w:lineRule="auto"/>
        <w:ind w:right="-432"/>
        <w:jc w:val="center"/>
        <w:rPr>
          <w:rFonts w:ascii="Calibri" w:eastAsia="Times New Roman" w:hAnsi="Calibri" w:cs="Times New Roman"/>
        </w:rPr>
      </w:pPr>
      <w:r w:rsidRPr="00B047B0">
        <w:rPr>
          <w:rFonts w:ascii="Garamond" w:eastAsia="Times New Roman" w:hAnsi="Garamond" w:cs="Times New Roman"/>
          <w:b/>
          <w:bCs/>
          <w:color w:val="000000"/>
        </w:rPr>
        <w:t>Major Changes in Europe: Political, Social, Economic, and Religious</w:t>
      </w:r>
    </w:p>
    <w:p w:rsidR="00AC0E3C" w:rsidRPr="00B047B0" w:rsidRDefault="00AC0E3C" w:rsidP="00AC0E3C">
      <w:pPr>
        <w:spacing w:line="240" w:lineRule="auto"/>
        <w:ind w:right="-432"/>
        <w:rPr>
          <w:rFonts w:ascii="Calibri" w:eastAsia="Times New Roman" w:hAnsi="Calibri" w:cs="Times New Roman"/>
        </w:rPr>
      </w:pPr>
      <w:r w:rsidRPr="00B047B0">
        <w:rPr>
          <w:rFonts w:ascii="Garamond" w:eastAsia="Times New Roman" w:hAnsi="Garamond" w:cs="Times New Roman"/>
          <w:b/>
          <w:bCs/>
          <w:color w:val="000000"/>
        </w:rPr>
        <w:t>Politically,</w:t>
      </w:r>
      <w:r w:rsidRPr="00B047B0">
        <w:rPr>
          <w:rFonts w:ascii="Garamond" w:eastAsia="Times New Roman" w:hAnsi="Garamond" w:cs="Times New Roman"/>
          <w:color w:val="000000"/>
        </w:rPr>
        <w:t xml:space="preserve"> wars during the 1700s were most often fought </w:t>
      </w:r>
      <w:r w:rsidRPr="00B047B0">
        <w:rPr>
          <w:rFonts w:ascii="Garamond" w:eastAsia="Times New Roman" w:hAnsi="Garamond" w:cs="Times New Roman"/>
          <w:i/>
          <w:iCs/>
          <w:color w:val="000000"/>
        </w:rPr>
        <w:t>within</w:t>
      </w:r>
      <w:r w:rsidRPr="00B047B0">
        <w:rPr>
          <w:rFonts w:ascii="Garamond" w:eastAsia="Times New Roman" w:hAnsi="Garamond" w:cs="Times New Roman"/>
          <w:color w:val="000000"/>
        </w:rPr>
        <w:t xml:space="preserve"> countries over secession to a throne rather than </w:t>
      </w:r>
      <w:r w:rsidRPr="00B047B0">
        <w:rPr>
          <w:rFonts w:ascii="Garamond" w:eastAsia="Times New Roman" w:hAnsi="Garamond" w:cs="Times New Roman"/>
          <w:i/>
          <w:iCs/>
          <w:color w:val="000000"/>
        </w:rPr>
        <w:t>between</w:t>
      </w:r>
      <w:r w:rsidRPr="00B047B0">
        <w:rPr>
          <w:rFonts w:ascii="Garamond" w:eastAsia="Times New Roman" w:hAnsi="Garamond" w:cs="Times New Roman"/>
          <w:color w:val="000000"/>
        </w:rPr>
        <w:t xml:space="preserve"> countries. Monarchies still often ruled during the 1700s, but with less security than in earlier times. The English executed their king in 1642, France executed their king and queen (in 1793 and 1794 respectively) during the French Revolution, and other European monarchies soon fell. Royal instability suggested insecurity of the social order over which aristocracies had ruled.</w:t>
      </w:r>
    </w:p>
    <w:p w:rsidR="00AC0E3C" w:rsidRPr="00B047B0" w:rsidRDefault="00AC0E3C" w:rsidP="00AC0E3C">
      <w:pPr>
        <w:spacing w:line="240" w:lineRule="auto"/>
        <w:ind w:right="-432"/>
        <w:rPr>
          <w:rFonts w:ascii="Calibri" w:eastAsia="Times New Roman" w:hAnsi="Calibri" w:cs="Times New Roman"/>
        </w:rPr>
      </w:pPr>
      <w:r w:rsidRPr="00B047B0">
        <w:rPr>
          <w:rFonts w:ascii="Garamond" w:eastAsia="Times New Roman" w:hAnsi="Garamond" w:cs="Times New Roman"/>
          <w:b/>
          <w:bCs/>
          <w:color w:val="000000"/>
        </w:rPr>
        <w:t>Economically,</w:t>
      </w:r>
      <w:r w:rsidRPr="00B047B0">
        <w:rPr>
          <w:rFonts w:ascii="Garamond" w:eastAsia="Times New Roman" w:hAnsi="Garamond" w:cs="Times New Roman"/>
          <w:color w:val="000000"/>
        </w:rPr>
        <w:t xml:space="preserve"> new trade between countries generated new wealth. The newly wealthy tradesman and merchant class demanded a share of the social and political power formally held only by the nobility. As a result of the political and economic changes during the eighteenth century, there were major </w:t>
      </w:r>
      <w:r w:rsidRPr="00B047B0">
        <w:rPr>
          <w:rFonts w:ascii="Garamond" w:eastAsia="Times New Roman" w:hAnsi="Garamond" w:cs="Times New Roman"/>
          <w:b/>
          <w:bCs/>
          <w:color w:val="000000"/>
        </w:rPr>
        <w:t>social</w:t>
      </w:r>
      <w:r w:rsidRPr="00B047B0">
        <w:rPr>
          <w:rFonts w:ascii="Garamond" w:eastAsia="Times New Roman" w:hAnsi="Garamond" w:cs="Times New Roman"/>
          <w:color w:val="000000"/>
        </w:rPr>
        <w:t xml:space="preserve"> changes as well. The former rigid class system based on inherited positions of nobility and wealth became far less secure.</w:t>
      </w:r>
    </w:p>
    <w:p w:rsidR="00AC0E3C" w:rsidRPr="00B047B0" w:rsidRDefault="00AC0E3C" w:rsidP="00AC0E3C">
      <w:pPr>
        <w:spacing w:line="240" w:lineRule="auto"/>
        <w:ind w:right="-432"/>
        <w:rPr>
          <w:rFonts w:ascii="Calibri" w:eastAsia="Times New Roman" w:hAnsi="Calibri" w:cs="Times New Roman"/>
        </w:rPr>
      </w:pPr>
      <w:r w:rsidRPr="00B047B0">
        <w:rPr>
          <w:rFonts w:ascii="Garamond" w:eastAsia="Times New Roman" w:hAnsi="Garamond" w:cs="Times New Roman"/>
          <w:color w:val="000000"/>
        </w:rPr>
        <w:t xml:space="preserve">There were also major </w:t>
      </w:r>
      <w:r w:rsidRPr="00B047B0">
        <w:rPr>
          <w:rFonts w:ascii="Garamond" w:eastAsia="Times New Roman" w:hAnsi="Garamond" w:cs="Times New Roman"/>
          <w:b/>
          <w:bCs/>
          <w:color w:val="000000"/>
        </w:rPr>
        <w:t>religious</w:t>
      </w:r>
      <w:r w:rsidRPr="00B047B0">
        <w:rPr>
          <w:rFonts w:ascii="Garamond" w:eastAsia="Times New Roman" w:hAnsi="Garamond" w:cs="Times New Roman"/>
          <w:color w:val="000000"/>
        </w:rPr>
        <w:t xml:space="preserve"> changes during the 1700s. There was a significant decline in church power and prestige, which resulted primarily from </w:t>
      </w:r>
      <w:proofErr w:type="spellStart"/>
      <w:r w:rsidRPr="00B047B0">
        <w:rPr>
          <w:rFonts w:ascii="Garamond" w:eastAsia="Times New Roman" w:hAnsi="Garamond" w:cs="Times New Roman"/>
          <w:color w:val="000000"/>
        </w:rPr>
        <w:t>people</w:t>
      </w:r>
      <w:r w:rsidRPr="00B047B0">
        <w:rPr>
          <w:rFonts w:ascii="Tahoma" w:eastAsia="Times New Roman" w:hAnsi="Tahoma" w:cs="Tahoma"/>
          <w:color w:val="000000"/>
        </w:rPr>
        <w:t>�</w:t>
      </w:r>
      <w:r w:rsidRPr="00B047B0">
        <w:rPr>
          <w:rFonts w:ascii="Garamond" w:eastAsia="Times New Roman" w:hAnsi="Garamond" w:cs="Times New Roman"/>
          <w:color w:val="000000"/>
        </w:rPr>
        <w:t>s</w:t>
      </w:r>
      <w:proofErr w:type="spellEnd"/>
      <w:r w:rsidRPr="00B047B0">
        <w:rPr>
          <w:rFonts w:ascii="Garamond" w:eastAsia="Times New Roman" w:hAnsi="Garamond" w:cs="Times New Roman"/>
          <w:color w:val="000000"/>
        </w:rPr>
        <w:t xml:space="preserve"> no longer believing in </w:t>
      </w:r>
      <w:proofErr w:type="spellStart"/>
      <w:r w:rsidRPr="00B047B0">
        <w:rPr>
          <w:rFonts w:ascii="Garamond" w:eastAsia="Times New Roman" w:hAnsi="Garamond" w:cs="Times New Roman"/>
          <w:color w:val="000000"/>
        </w:rPr>
        <w:t>God</w:t>
      </w:r>
      <w:r w:rsidRPr="00B047B0">
        <w:rPr>
          <w:rFonts w:ascii="Tahoma" w:eastAsia="Times New Roman" w:hAnsi="Tahoma" w:cs="Tahoma"/>
          <w:color w:val="000000"/>
        </w:rPr>
        <w:t>�</w:t>
      </w:r>
      <w:r w:rsidRPr="00B047B0">
        <w:rPr>
          <w:rFonts w:ascii="Garamond" w:eastAsia="Times New Roman" w:hAnsi="Garamond" w:cs="Times New Roman"/>
          <w:color w:val="000000"/>
        </w:rPr>
        <w:t>s</w:t>
      </w:r>
      <w:proofErr w:type="spellEnd"/>
      <w:r w:rsidRPr="00B047B0">
        <w:rPr>
          <w:rFonts w:ascii="Garamond" w:eastAsia="Times New Roman" w:hAnsi="Garamond" w:cs="Times New Roman"/>
          <w:color w:val="000000"/>
        </w:rPr>
        <w:t xml:space="preserve"> daily involvement in their human affairs. Prior to the Enlightenment, before the discovery of natural laws, people had believed that every event that occurred, no matter how major or </w:t>
      </w:r>
      <w:proofErr w:type="gramStart"/>
      <w:r w:rsidRPr="00B047B0">
        <w:rPr>
          <w:rFonts w:ascii="Garamond" w:eastAsia="Times New Roman" w:hAnsi="Garamond" w:cs="Times New Roman"/>
          <w:color w:val="000000"/>
        </w:rPr>
        <w:t>minor,</w:t>
      </w:r>
      <w:proofErr w:type="gramEnd"/>
      <w:r w:rsidRPr="00B047B0">
        <w:rPr>
          <w:rFonts w:ascii="Garamond" w:eastAsia="Times New Roman" w:hAnsi="Garamond" w:cs="Times New Roman"/>
          <w:color w:val="000000"/>
        </w:rPr>
        <w:t xml:space="preserve"> was a direct result of </w:t>
      </w:r>
      <w:proofErr w:type="spellStart"/>
      <w:r w:rsidRPr="00B047B0">
        <w:rPr>
          <w:rFonts w:ascii="Garamond" w:eastAsia="Times New Roman" w:hAnsi="Garamond" w:cs="Times New Roman"/>
          <w:color w:val="000000"/>
        </w:rPr>
        <w:t>God</w:t>
      </w:r>
      <w:r w:rsidRPr="00B047B0">
        <w:rPr>
          <w:rFonts w:ascii="Tahoma" w:eastAsia="Times New Roman" w:hAnsi="Tahoma" w:cs="Tahoma"/>
          <w:color w:val="000000"/>
        </w:rPr>
        <w:t>�</w:t>
      </w:r>
      <w:r w:rsidRPr="00B047B0">
        <w:rPr>
          <w:rFonts w:ascii="Garamond" w:eastAsia="Times New Roman" w:hAnsi="Garamond" w:cs="Times New Roman"/>
          <w:color w:val="000000"/>
        </w:rPr>
        <w:t>s</w:t>
      </w:r>
      <w:proofErr w:type="spellEnd"/>
      <w:r w:rsidRPr="00B047B0">
        <w:rPr>
          <w:rFonts w:ascii="Garamond" w:eastAsia="Times New Roman" w:hAnsi="Garamond" w:cs="Times New Roman"/>
          <w:color w:val="000000"/>
        </w:rPr>
        <w:t xml:space="preserve"> intervention. Once scientists discovered that natural laws caused these occurrences, mankind feared God less, and as a result, religious obligations were no longer the primary concern of many people.</w:t>
      </w:r>
    </w:p>
    <w:p w:rsidR="00AC0E3C" w:rsidRPr="00B047B0" w:rsidRDefault="00AC0E3C" w:rsidP="00AC0E3C">
      <w:pPr>
        <w:spacing w:line="240" w:lineRule="auto"/>
        <w:ind w:right="-432"/>
        <w:rPr>
          <w:rFonts w:ascii="Calibri" w:eastAsia="Times New Roman" w:hAnsi="Calibri" w:cs="Times New Roman"/>
        </w:rPr>
      </w:pPr>
      <w:r w:rsidRPr="00B047B0">
        <w:rPr>
          <w:rFonts w:ascii="Garamond" w:eastAsia="Times New Roman" w:hAnsi="Garamond" w:cs="Times New Roman"/>
          <w:color w:val="000000"/>
        </w:rPr>
        <w:t xml:space="preserve">Rather than focusing on God and the church, people of the Enlightenment focused on man. Alexander Pope, a famous English poet, wrote a </w:t>
      </w:r>
      <w:r w:rsidRPr="00B047B0">
        <w:rPr>
          <w:rFonts w:ascii="Garamond" w:eastAsia="Times New Roman" w:hAnsi="Garamond" w:cs="Times New Roman"/>
          <w:b/>
          <w:bCs/>
          <w:i/>
          <w:iCs/>
          <w:color w:val="000000"/>
        </w:rPr>
        <w:t xml:space="preserve">rhyming couplet </w:t>
      </w:r>
      <w:r w:rsidRPr="00B047B0">
        <w:rPr>
          <w:rFonts w:ascii="Garamond" w:eastAsia="Times New Roman" w:hAnsi="Garamond" w:cs="Times New Roman"/>
          <w:color w:val="000000"/>
        </w:rPr>
        <w:t>(</w:t>
      </w:r>
      <w:r w:rsidRPr="00B047B0">
        <w:rPr>
          <w:rFonts w:ascii="Garamond" w:eastAsia="Times New Roman" w:hAnsi="Garamond" w:cs="Times New Roman"/>
          <w:i/>
          <w:iCs/>
          <w:color w:val="000000"/>
        </w:rPr>
        <w:t>two consecutive lines of poetry that rhyme</w:t>
      </w:r>
      <w:r w:rsidRPr="00B047B0">
        <w:rPr>
          <w:rFonts w:ascii="Garamond" w:eastAsia="Times New Roman" w:hAnsi="Garamond" w:cs="Times New Roman"/>
          <w:color w:val="000000"/>
        </w:rPr>
        <w:t xml:space="preserve">) that describes well the attitude of the time: </w:t>
      </w:r>
      <w:r w:rsidRPr="00B047B0">
        <w:rPr>
          <w:rFonts w:ascii="Tahoma" w:eastAsia="Times New Roman" w:hAnsi="Tahoma" w:cs="Tahoma"/>
          <w:color w:val="000000"/>
        </w:rPr>
        <w:t>�</w:t>
      </w:r>
      <w:r w:rsidRPr="00B047B0">
        <w:rPr>
          <w:rFonts w:ascii="Garamond" w:eastAsia="Times New Roman" w:hAnsi="Garamond" w:cs="Times New Roman"/>
          <w:color w:val="000000"/>
        </w:rPr>
        <w:t>Know then thyself; presume not God to scan. / The proper study of mankind is man.</w:t>
      </w:r>
      <w:r w:rsidRPr="00B047B0">
        <w:rPr>
          <w:rFonts w:ascii="Tahoma" w:eastAsia="Times New Roman" w:hAnsi="Tahoma" w:cs="Tahoma"/>
          <w:color w:val="000000"/>
        </w:rPr>
        <w:t>�</w:t>
      </w:r>
      <w:r w:rsidRPr="00B047B0">
        <w:rPr>
          <w:rFonts w:ascii="Garamond" w:eastAsia="Times New Roman" w:hAnsi="Garamond" w:cs="Times New Roman"/>
          <w:color w:val="000000"/>
        </w:rPr>
        <w:t xml:space="preserve"> </w:t>
      </w:r>
    </w:p>
    <w:p w:rsidR="00AC0E3C" w:rsidRPr="00B047B0" w:rsidRDefault="00AC0E3C" w:rsidP="00AC0E3C">
      <w:pPr>
        <w:spacing w:line="240" w:lineRule="auto"/>
        <w:ind w:right="-432"/>
        <w:rPr>
          <w:rFonts w:ascii="Calibri" w:eastAsia="Times New Roman" w:hAnsi="Calibri" w:cs="Times New Roman"/>
        </w:rPr>
      </w:pPr>
      <w:r w:rsidRPr="00B047B0">
        <w:rPr>
          <w:rFonts w:ascii="Garamond" w:eastAsia="Times New Roman" w:hAnsi="Garamond" w:cs="Times New Roman"/>
          <w:color w:val="000000"/>
        </w:rPr>
        <w:t>The eighteenth century recognized the interdependence of men on each other. Rather than the agricultural society prevalent during the previous feudal period, the 1700s saw the development of cosmopolitan society. People lived in clusters and depended upon each other rather than living alone and being independent of one another. The importance of cooperation and mutual respect became obvious.</w:t>
      </w:r>
    </w:p>
    <w:p w:rsidR="00AC0E3C" w:rsidRPr="00B047B0" w:rsidRDefault="00AC0E3C" w:rsidP="00AC0E3C">
      <w:pPr>
        <w:spacing w:line="240" w:lineRule="auto"/>
        <w:ind w:right="-432"/>
        <w:rPr>
          <w:rFonts w:ascii="Calibri" w:eastAsia="Times New Roman" w:hAnsi="Calibri" w:cs="Times New Roman"/>
        </w:rPr>
      </w:pPr>
      <w:r w:rsidRPr="00B047B0">
        <w:rPr>
          <w:rFonts w:ascii="Calibri" w:eastAsia="Times New Roman" w:hAnsi="Calibri" w:cs="Times New Roman"/>
        </w:rPr>
        <w:t> </w:t>
      </w:r>
    </w:p>
    <w:p w:rsidR="00AC0E3C" w:rsidRPr="00B047B0" w:rsidRDefault="00AC0E3C" w:rsidP="00AC0E3C">
      <w:pPr>
        <w:spacing w:line="240" w:lineRule="auto"/>
        <w:ind w:right="-432"/>
        <w:jc w:val="center"/>
        <w:rPr>
          <w:rFonts w:ascii="Calibri" w:eastAsia="Times New Roman" w:hAnsi="Calibri" w:cs="Times New Roman"/>
        </w:rPr>
      </w:pPr>
      <w:r w:rsidRPr="00B047B0">
        <w:rPr>
          <w:rFonts w:ascii="Garamond" w:eastAsia="Times New Roman" w:hAnsi="Garamond" w:cs="Times New Roman"/>
          <w:b/>
          <w:bCs/>
          <w:color w:val="000000"/>
        </w:rPr>
        <w:t>Eighteenth Century vs. Twenty-First Century</w:t>
      </w:r>
    </w:p>
    <w:p w:rsidR="00AC0E3C" w:rsidRPr="00B047B0" w:rsidRDefault="00AC0E3C" w:rsidP="00AC0E3C">
      <w:pPr>
        <w:spacing w:line="240" w:lineRule="auto"/>
        <w:ind w:right="-432"/>
        <w:rPr>
          <w:rFonts w:ascii="Calibri" w:eastAsia="Times New Roman" w:hAnsi="Calibri" w:cs="Times New Roman"/>
        </w:rPr>
      </w:pPr>
      <w:r w:rsidRPr="00B047B0">
        <w:rPr>
          <w:rFonts w:ascii="Garamond" w:eastAsia="Times New Roman" w:hAnsi="Garamond" w:cs="Times New Roman"/>
          <w:color w:val="000000"/>
        </w:rPr>
        <w:lastRenderedPageBreak/>
        <w:t xml:space="preserve">There are two particularly interesting and thought-provoking basic differences between the 18th century and the 21st century. First, a feeling of obligation to society was prevalent then. People of the Enlightenment believed that shared beliefs were more important than personal opinion. Public life mattered more than </w:t>
      </w:r>
      <w:proofErr w:type="spellStart"/>
      <w:r w:rsidRPr="00B047B0">
        <w:rPr>
          <w:rFonts w:ascii="Garamond" w:eastAsia="Times New Roman" w:hAnsi="Garamond" w:cs="Times New Roman"/>
          <w:color w:val="000000"/>
        </w:rPr>
        <w:t>one</w:t>
      </w:r>
      <w:r w:rsidRPr="00B047B0">
        <w:rPr>
          <w:rFonts w:ascii="Tahoma" w:eastAsia="Times New Roman" w:hAnsi="Tahoma" w:cs="Tahoma"/>
          <w:color w:val="000000"/>
        </w:rPr>
        <w:t>�</w:t>
      </w:r>
      <w:r w:rsidRPr="00B047B0">
        <w:rPr>
          <w:rFonts w:ascii="Garamond" w:eastAsia="Times New Roman" w:hAnsi="Garamond" w:cs="Times New Roman"/>
          <w:color w:val="000000"/>
        </w:rPr>
        <w:t>s</w:t>
      </w:r>
      <w:proofErr w:type="spellEnd"/>
      <w:r w:rsidRPr="00B047B0">
        <w:rPr>
          <w:rFonts w:ascii="Garamond" w:eastAsia="Times New Roman" w:hAnsi="Garamond" w:cs="Times New Roman"/>
          <w:color w:val="000000"/>
        </w:rPr>
        <w:t xml:space="preserve"> private life. A second important area of contrast between the 18th and 21st centuries is manners or decorum. People of the Enlightenment believed that a </w:t>
      </w:r>
      <w:proofErr w:type="spellStart"/>
      <w:r w:rsidRPr="00B047B0">
        <w:rPr>
          <w:rFonts w:ascii="Garamond" w:eastAsia="Times New Roman" w:hAnsi="Garamond" w:cs="Times New Roman"/>
          <w:color w:val="000000"/>
        </w:rPr>
        <w:t>well defined</w:t>
      </w:r>
      <w:proofErr w:type="spellEnd"/>
      <w:r w:rsidRPr="00B047B0">
        <w:rPr>
          <w:rFonts w:ascii="Garamond" w:eastAsia="Times New Roman" w:hAnsi="Garamond" w:cs="Times New Roman"/>
          <w:color w:val="000000"/>
        </w:rPr>
        <w:t xml:space="preserve"> code of manners and behavior was necessary to allow men to live in harmonious groups. Manners or decorum consisted of agreed upon behavior appropriate for specific situations; we might refer to such practices as social etiquette. In the 1700s, people believed commitment to decorum helped preserve </w:t>
      </w:r>
      <w:proofErr w:type="spellStart"/>
      <w:r w:rsidRPr="00B047B0">
        <w:rPr>
          <w:rFonts w:ascii="Garamond" w:eastAsia="Times New Roman" w:hAnsi="Garamond" w:cs="Times New Roman"/>
          <w:color w:val="000000"/>
        </w:rPr>
        <w:t>society</w:t>
      </w:r>
      <w:r w:rsidRPr="00B047B0">
        <w:rPr>
          <w:rFonts w:ascii="Tahoma" w:eastAsia="Times New Roman" w:hAnsi="Tahoma" w:cs="Tahoma"/>
          <w:color w:val="000000"/>
        </w:rPr>
        <w:t>�</w:t>
      </w:r>
      <w:r w:rsidRPr="00B047B0">
        <w:rPr>
          <w:rFonts w:ascii="Garamond" w:eastAsia="Times New Roman" w:hAnsi="Garamond" w:cs="Times New Roman"/>
          <w:color w:val="000000"/>
        </w:rPr>
        <w:t>s</w:t>
      </w:r>
      <w:proofErr w:type="spellEnd"/>
      <w:r w:rsidRPr="00B047B0">
        <w:rPr>
          <w:rFonts w:ascii="Garamond" w:eastAsia="Times New Roman" w:hAnsi="Garamond" w:cs="Times New Roman"/>
          <w:color w:val="000000"/>
        </w:rPr>
        <w:t xml:space="preserve"> important moral standards.</w:t>
      </w:r>
    </w:p>
    <w:p w:rsidR="00AC0E3C" w:rsidRPr="00B047B0" w:rsidRDefault="00AC0E3C" w:rsidP="00AC0E3C">
      <w:pPr>
        <w:spacing w:line="240" w:lineRule="auto"/>
        <w:ind w:right="-432"/>
        <w:rPr>
          <w:rFonts w:ascii="Calibri" w:eastAsia="Times New Roman" w:hAnsi="Calibri" w:cs="Times New Roman"/>
        </w:rPr>
      </w:pPr>
      <w:r w:rsidRPr="00B047B0">
        <w:rPr>
          <w:rFonts w:ascii="Calibri" w:eastAsia="Times New Roman" w:hAnsi="Calibri" w:cs="Times New Roman"/>
        </w:rPr>
        <w:t> </w:t>
      </w:r>
    </w:p>
    <w:p w:rsidR="00AC0E3C" w:rsidRPr="00B047B0" w:rsidRDefault="00AC0E3C" w:rsidP="00AC0E3C">
      <w:pPr>
        <w:spacing w:line="240" w:lineRule="auto"/>
        <w:ind w:right="-432"/>
        <w:jc w:val="center"/>
        <w:rPr>
          <w:rFonts w:ascii="Calibri" w:eastAsia="Times New Roman" w:hAnsi="Calibri" w:cs="Times New Roman"/>
        </w:rPr>
      </w:pPr>
      <w:r w:rsidRPr="00B047B0">
        <w:rPr>
          <w:rFonts w:ascii="Garamond" w:eastAsia="Times New Roman" w:hAnsi="Garamond" w:cs="Times New Roman"/>
          <w:b/>
          <w:bCs/>
          <w:color w:val="000000"/>
        </w:rPr>
        <w:t>Characteristics of Literature during the 1700s/18th Century</w:t>
      </w:r>
    </w:p>
    <w:p w:rsidR="00AC0E3C" w:rsidRPr="00B047B0" w:rsidRDefault="00AC0E3C" w:rsidP="00AC0E3C">
      <w:pPr>
        <w:spacing w:line="240" w:lineRule="auto"/>
        <w:ind w:right="-432"/>
        <w:rPr>
          <w:rFonts w:ascii="Calibri" w:eastAsia="Times New Roman" w:hAnsi="Calibri" w:cs="Times New Roman"/>
        </w:rPr>
      </w:pPr>
      <w:r w:rsidRPr="00B047B0">
        <w:rPr>
          <w:rFonts w:ascii="Garamond" w:eastAsia="Times New Roman" w:hAnsi="Garamond" w:cs="Times New Roman"/>
          <w:color w:val="000000"/>
        </w:rPr>
        <w:t xml:space="preserve">Most literature was </w:t>
      </w:r>
      <w:r w:rsidRPr="00B047B0">
        <w:rPr>
          <w:rFonts w:ascii="Garamond" w:eastAsia="Times New Roman" w:hAnsi="Garamond" w:cs="Times New Roman"/>
          <w:b/>
          <w:bCs/>
          <w:i/>
          <w:iCs/>
          <w:color w:val="000000"/>
        </w:rPr>
        <w:t>nonfiction,</w:t>
      </w:r>
      <w:r w:rsidRPr="00B047B0">
        <w:rPr>
          <w:rFonts w:ascii="Garamond" w:eastAsia="Times New Roman" w:hAnsi="Garamond" w:cs="Times New Roman"/>
          <w:color w:val="000000"/>
        </w:rPr>
        <w:t xml:space="preserve"> which means it was</w:t>
      </w:r>
      <w:r w:rsidRPr="00B047B0">
        <w:rPr>
          <w:rFonts w:ascii="Garamond" w:eastAsia="Times New Roman" w:hAnsi="Garamond" w:cs="Times New Roman"/>
          <w:i/>
          <w:iCs/>
          <w:color w:val="000000"/>
        </w:rPr>
        <w:t xml:space="preserve"> based on fact rather than being made up by the author's imagination</w:t>
      </w:r>
      <w:r w:rsidRPr="00B047B0">
        <w:rPr>
          <w:rFonts w:ascii="Garamond" w:eastAsia="Times New Roman" w:hAnsi="Garamond" w:cs="Times New Roman"/>
          <w:color w:val="000000"/>
        </w:rPr>
        <w:t>. The literature of this period was realistic. Its aims were to instruct, to enlighten, and to make people think. These people believed reason shows life as it is; whereas, the imagination shows life as people wish it were or fear it may be. The people of the Enlightenment revered the power of the mind to reason and to determine realities. They deprecated passions and emotions. They saw reason as the ruling principle of life and the key to progress and perfection. This was an optimistic, self-confident period of time in Europe. People felt they knew all the answers; they were content, and they were smug!</w:t>
      </w:r>
    </w:p>
    <w:p w:rsidR="00AC0E3C" w:rsidRPr="00B047B0" w:rsidRDefault="00AC0E3C" w:rsidP="00AC0E3C">
      <w:pPr>
        <w:spacing w:line="240" w:lineRule="auto"/>
        <w:ind w:right="-432"/>
        <w:rPr>
          <w:rFonts w:ascii="Calibri" w:eastAsia="Times New Roman" w:hAnsi="Calibri" w:cs="Times New Roman"/>
        </w:rPr>
      </w:pPr>
      <w:r w:rsidRPr="00B047B0">
        <w:rPr>
          <w:rFonts w:ascii="Calibri" w:eastAsia="Times New Roman" w:hAnsi="Calibri" w:cs="Times New Roman"/>
        </w:rPr>
        <w:t> </w:t>
      </w:r>
    </w:p>
    <w:p w:rsidR="00AC0E3C" w:rsidRPr="00B047B0" w:rsidRDefault="00AC0E3C" w:rsidP="00AC0E3C">
      <w:pPr>
        <w:spacing w:line="240" w:lineRule="auto"/>
        <w:ind w:left="1368" w:hanging="1368"/>
        <w:rPr>
          <w:rFonts w:ascii="Calibri" w:eastAsia="Times New Roman" w:hAnsi="Calibri" w:cs="Times New Roman"/>
        </w:rPr>
      </w:pPr>
      <w:r w:rsidRPr="00B047B0">
        <w:rPr>
          <w:rFonts w:ascii="Wingdings" w:eastAsia="Times New Roman" w:hAnsi="Wingdings" w:cs="Times New Roman"/>
          <w:color w:val="000000"/>
        </w:rPr>
        <w:t></w:t>
      </w:r>
      <w:r w:rsidRPr="00B047B0">
        <w:rPr>
          <w:rFonts w:ascii="Times New Roman" w:eastAsia="Times New Roman" w:hAnsi="Times New Roman" w:cs="Times New Roman"/>
          <w:color w:val="000000"/>
          <w:sz w:val="14"/>
          <w:szCs w:val="14"/>
        </w:rPr>
        <w:t xml:space="preserve">      </w:t>
      </w:r>
      <w:r w:rsidRPr="00B047B0">
        <w:rPr>
          <w:rFonts w:ascii="Garamond" w:eastAsia="Times New Roman" w:hAnsi="Garamond" w:cs="Times New Roman"/>
          <w:b/>
          <w:bCs/>
          <w:i/>
          <w:iCs/>
          <w:color w:val="000000"/>
        </w:rPr>
        <w:t>Overview</w:t>
      </w:r>
      <w:r w:rsidRPr="00B047B0">
        <w:rPr>
          <w:rFonts w:ascii="Garamond" w:eastAsia="Times New Roman" w:hAnsi="Garamond" w:cs="Times New Roman"/>
          <w:b/>
          <w:bCs/>
          <w:color w:val="000000"/>
        </w:rPr>
        <w:t xml:space="preserve">: </w:t>
      </w:r>
      <w:r w:rsidRPr="00B047B0">
        <w:rPr>
          <w:rFonts w:ascii="Garamond" w:eastAsia="Times New Roman" w:hAnsi="Garamond" w:cs="Times New Roman"/>
          <w:color w:val="000000"/>
        </w:rPr>
        <w:t xml:space="preserve">The basic ideas of the Enlightenment are roughly the same as the basic ideas of </w:t>
      </w:r>
      <w:proofErr w:type="gramStart"/>
      <w:r w:rsidRPr="00B047B0">
        <w:rPr>
          <w:rFonts w:ascii="Garamond" w:eastAsia="Times New Roman" w:hAnsi="Garamond" w:cs="Times New Roman"/>
          <w:color w:val="000000"/>
        </w:rPr>
        <w:t>humanism</w:t>
      </w:r>
      <w:r w:rsidRPr="00B047B0">
        <w:rPr>
          <w:rFonts w:ascii="Tahoma" w:eastAsia="Times New Roman" w:hAnsi="Tahoma" w:cs="Tahoma"/>
          <w:color w:val="000000"/>
        </w:rPr>
        <w:t>�</w:t>
      </w:r>
      <w:bookmarkStart w:id="2" w:name="_ftnref3"/>
      <w:proofErr w:type="gramEnd"/>
      <w:r w:rsidRPr="00B047B0">
        <w:rPr>
          <w:rFonts w:ascii="Garamond" w:eastAsia="Times New Roman" w:hAnsi="Garamond" w:cs="Times New Roman"/>
          <w:color w:val="000000"/>
        </w:rPr>
        <w:fldChar w:fldCharType="begin"/>
      </w:r>
      <w:r w:rsidRPr="00B047B0">
        <w:rPr>
          <w:rFonts w:ascii="Garamond" w:eastAsia="Times New Roman" w:hAnsi="Garamond" w:cs="Times New Roman"/>
          <w:color w:val="000000"/>
        </w:rPr>
        <w:instrText xml:space="preserve"> HYPERLINK "http://www.westga.edu/~mmcfar/enlightenment_or_age_of_reas.htm" \l "_ftn3" \o "" </w:instrText>
      </w:r>
      <w:r w:rsidRPr="00B047B0">
        <w:rPr>
          <w:rFonts w:ascii="Garamond" w:eastAsia="Times New Roman" w:hAnsi="Garamond" w:cs="Times New Roman"/>
          <w:color w:val="000000"/>
        </w:rPr>
        <w:fldChar w:fldCharType="separate"/>
      </w:r>
      <w:r w:rsidRPr="00B047B0">
        <w:rPr>
          <w:rFonts w:ascii="Garamond" w:eastAsia="Times New Roman" w:hAnsi="Garamond" w:cs="Times New Roman"/>
          <w:color w:val="000000"/>
          <w:u w:val="single"/>
          <w:vertAlign w:val="superscript"/>
        </w:rPr>
        <w:t>[3]</w:t>
      </w:r>
      <w:r w:rsidRPr="00B047B0">
        <w:rPr>
          <w:rFonts w:ascii="Garamond" w:eastAsia="Times New Roman" w:hAnsi="Garamond" w:cs="Times New Roman"/>
          <w:color w:val="000000"/>
        </w:rPr>
        <w:fldChar w:fldCharType="end"/>
      </w:r>
      <w:bookmarkEnd w:id="2"/>
    </w:p>
    <w:p w:rsidR="00AC0E3C" w:rsidRPr="00B047B0" w:rsidRDefault="00AC0E3C" w:rsidP="00AC0E3C">
      <w:pPr>
        <w:spacing w:line="240" w:lineRule="auto"/>
        <w:ind w:left="360" w:right="-432" w:hanging="360"/>
        <w:rPr>
          <w:rFonts w:ascii="Calibri" w:eastAsia="Times New Roman" w:hAnsi="Calibri" w:cs="Times New Roman"/>
        </w:rPr>
      </w:pPr>
      <w:r w:rsidRPr="00B047B0">
        <w:rPr>
          <w:rFonts w:ascii="Garamond" w:eastAsia="Times New Roman" w:hAnsi="Garamond" w:cs="Times New Roman"/>
          <w:color w:val="000000"/>
        </w:rPr>
        <w:t>a)</w:t>
      </w:r>
      <w:r w:rsidRPr="00B047B0">
        <w:rPr>
          <w:rFonts w:ascii="Times New Roman" w:eastAsia="Times New Roman" w:hAnsi="Times New Roman" w:cs="Times New Roman"/>
          <w:color w:val="000000"/>
          <w:sz w:val="14"/>
          <w:szCs w:val="14"/>
        </w:rPr>
        <w:t xml:space="preserve">       </w:t>
      </w:r>
      <w:r w:rsidRPr="00B047B0">
        <w:rPr>
          <w:rFonts w:ascii="Garamond" w:eastAsia="Times New Roman" w:hAnsi="Garamond" w:cs="Times New Roman"/>
          <w:color w:val="000000"/>
        </w:rPr>
        <w:t xml:space="preserve">There is a stable, coherent, knowable self. This self is conscious, rational, autonomous, and </w:t>
      </w:r>
      <w:proofErr w:type="spellStart"/>
      <w:r w:rsidRPr="00B047B0">
        <w:rPr>
          <w:rFonts w:ascii="Garamond" w:eastAsia="Times New Roman" w:hAnsi="Garamond" w:cs="Times New Roman"/>
          <w:color w:val="000000"/>
        </w:rPr>
        <w:t>universal</w:t>
      </w:r>
      <w:r w:rsidRPr="00B047B0">
        <w:rPr>
          <w:rFonts w:ascii="Tahoma" w:eastAsia="Times New Roman" w:hAnsi="Tahoma" w:cs="Tahoma"/>
          <w:color w:val="000000"/>
        </w:rPr>
        <w:t>�</w:t>
      </w:r>
      <w:r w:rsidRPr="00B047B0">
        <w:rPr>
          <w:rFonts w:ascii="Garamond" w:eastAsia="Times New Roman" w:hAnsi="Garamond" w:cs="Times New Roman"/>
          <w:color w:val="000000"/>
        </w:rPr>
        <w:t>no</w:t>
      </w:r>
      <w:proofErr w:type="spellEnd"/>
      <w:r w:rsidRPr="00B047B0">
        <w:rPr>
          <w:rFonts w:ascii="Garamond" w:eastAsia="Times New Roman" w:hAnsi="Garamond" w:cs="Times New Roman"/>
          <w:color w:val="000000"/>
        </w:rPr>
        <w:t xml:space="preserve"> physical conditions or differences substantially affect how this self operates.</w:t>
      </w:r>
    </w:p>
    <w:p w:rsidR="00AC0E3C" w:rsidRPr="00B047B0" w:rsidRDefault="00AC0E3C" w:rsidP="00AC0E3C">
      <w:pPr>
        <w:spacing w:line="240" w:lineRule="auto"/>
        <w:ind w:left="360" w:right="-432" w:hanging="360"/>
        <w:rPr>
          <w:rFonts w:ascii="Calibri" w:eastAsia="Times New Roman" w:hAnsi="Calibri" w:cs="Times New Roman"/>
        </w:rPr>
      </w:pPr>
      <w:r w:rsidRPr="00B047B0">
        <w:rPr>
          <w:rFonts w:ascii="Garamond" w:eastAsia="Times New Roman" w:hAnsi="Garamond" w:cs="Times New Roman"/>
          <w:color w:val="000000"/>
        </w:rPr>
        <w:t>b)</w:t>
      </w:r>
      <w:r w:rsidRPr="00B047B0">
        <w:rPr>
          <w:rFonts w:ascii="Times New Roman" w:eastAsia="Times New Roman" w:hAnsi="Times New Roman" w:cs="Times New Roman"/>
          <w:color w:val="000000"/>
          <w:sz w:val="14"/>
          <w:szCs w:val="14"/>
        </w:rPr>
        <w:t xml:space="preserve">      </w:t>
      </w:r>
      <w:r w:rsidRPr="00B047B0">
        <w:rPr>
          <w:rFonts w:ascii="Garamond" w:eastAsia="Times New Roman" w:hAnsi="Garamond" w:cs="Times New Roman"/>
          <w:color w:val="000000"/>
        </w:rPr>
        <w:t>This self knows itself and the world through reason, or rationality, posited as the highest form of mental functioning, and the only objective form.</w:t>
      </w:r>
    </w:p>
    <w:p w:rsidR="00AC0E3C" w:rsidRPr="00B047B0" w:rsidRDefault="00AC0E3C" w:rsidP="00AC0E3C">
      <w:pPr>
        <w:spacing w:line="240" w:lineRule="auto"/>
        <w:ind w:left="360" w:right="-432" w:hanging="360"/>
        <w:rPr>
          <w:rFonts w:ascii="Calibri" w:eastAsia="Times New Roman" w:hAnsi="Calibri" w:cs="Times New Roman"/>
        </w:rPr>
      </w:pPr>
      <w:r w:rsidRPr="00B047B0">
        <w:rPr>
          <w:rFonts w:ascii="Garamond" w:eastAsia="Times New Roman" w:hAnsi="Garamond" w:cs="Times New Roman"/>
          <w:color w:val="000000"/>
        </w:rPr>
        <w:t>c)</w:t>
      </w:r>
      <w:r w:rsidRPr="00B047B0">
        <w:rPr>
          <w:rFonts w:ascii="Times New Roman" w:eastAsia="Times New Roman" w:hAnsi="Times New Roman" w:cs="Times New Roman"/>
          <w:color w:val="000000"/>
          <w:sz w:val="14"/>
          <w:szCs w:val="14"/>
        </w:rPr>
        <w:t xml:space="preserve">       </w:t>
      </w:r>
      <w:r w:rsidRPr="00B047B0">
        <w:rPr>
          <w:rFonts w:ascii="Garamond" w:eastAsia="Times New Roman" w:hAnsi="Garamond" w:cs="Times New Roman"/>
          <w:color w:val="000000"/>
        </w:rPr>
        <w:t xml:space="preserve">The mode of knowing produced by the objective rational self is </w:t>
      </w:r>
      <w:r w:rsidRPr="00B047B0">
        <w:rPr>
          <w:rFonts w:ascii="Tahoma" w:eastAsia="Times New Roman" w:hAnsi="Tahoma" w:cs="Tahoma"/>
          <w:color w:val="000000"/>
        </w:rPr>
        <w:t>�</w:t>
      </w:r>
      <w:r w:rsidRPr="00B047B0">
        <w:rPr>
          <w:rFonts w:ascii="Garamond" w:eastAsia="Times New Roman" w:hAnsi="Garamond" w:cs="Times New Roman"/>
          <w:color w:val="000000"/>
        </w:rPr>
        <w:t>science</w:t>
      </w:r>
      <w:proofErr w:type="gramStart"/>
      <w:r w:rsidRPr="00B047B0">
        <w:rPr>
          <w:rFonts w:ascii="Garamond" w:eastAsia="Times New Roman" w:hAnsi="Garamond" w:cs="Times New Roman"/>
          <w:color w:val="000000"/>
        </w:rPr>
        <w:t>,</w:t>
      </w:r>
      <w:r w:rsidRPr="00B047B0">
        <w:rPr>
          <w:rFonts w:ascii="Tahoma" w:eastAsia="Times New Roman" w:hAnsi="Tahoma" w:cs="Tahoma"/>
          <w:color w:val="000000"/>
        </w:rPr>
        <w:t>�</w:t>
      </w:r>
      <w:proofErr w:type="gramEnd"/>
      <w:r w:rsidRPr="00B047B0">
        <w:rPr>
          <w:rFonts w:ascii="Garamond" w:eastAsia="Times New Roman" w:hAnsi="Garamond" w:cs="Times New Roman"/>
          <w:color w:val="000000"/>
        </w:rPr>
        <w:t xml:space="preserve"> which can provide universal truths about the world, regardless of the individual status of the knower.</w:t>
      </w:r>
    </w:p>
    <w:p w:rsidR="00AC0E3C" w:rsidRPr="00B047B0" w:rsidRDefault="00AC0E3C" w:rsidP="00AC0E3C">
      <w:pPr>
        <w:spacing w:line="240" w:lineRule="auto"/>
        <w:ind w:left="360" w:right="-432" w:hanging="360"/>
        <w:rPr>
          <w:rFonts w:ascii="Calibri" w:eastAsia="Times New Roman" w:hAnsi="Calibri" w:cs="Times New Roman"/>
        </w:rPr>
      </w:pPr>
      <w:r w:rsidRPr="00B047B0">
        <w:rPr>
          <w:rFonts w:ascii="Garamond" w:eastAsia="Times New Roman" w:hAnsi="Garamond" w:cs="Times New Roman"/>
          <w:color w:val="000000"/>
        </w:rPr>
        <w:t>d)</w:t>
      </w:r>
      <w:r w:rsidRPr="00B047B0">
        <w:rPr>
          <w:rFonts w:ascii="Times New Roman" w:eastAsia="Times New Roman" w:hAnsi="Times New Roman" w:cs="Times New Roman"/>
          <w:color w:val="000000"/>
          <w:sz w:val="14"/>
          <w:szCs w:val="14"/>
        </w:rPr>
        <w:t xml:space="preserve">      </w:t>
      </w:r>
      <w:r w:rsidRPr="00B047B0">
        <w:rPr>
          <w:rFonts w:ascii="Garamond" w:eastAsia="Times New Roman" w:hAnsi="Garamond" w:cs="Times New Roman"/>
          <w:color w:val="000000"/>
        </w:rPr>
        <w:t xml:space="preserve">The knowledge produced by science is </w:t>
      </w:r>
      <w:r w:rsidRPr="00B047B0">
        <w:rPr>
          <w:rFonts w:ascii="Tahoma" w:eastAsia="Times New Roman" w:hAnsi="Tahoma" w:cs="Tahoma"/>
          <w:color w:val="000000"/>
        </w:rPr>
        <w:t>�</w:t>
      </w:r>
      <w:r w:rsidRPr="00B047B0">
        <w:rPr>
          <w:rFonts w:ascii="Garamond" w:eastAsia="Times New Roman" w:hAnsi="Garamond" w:cs="Times New Roman"/>
          <w:color w:val="000000"/>
        </w:rPr>
        <w:t>truth</w:t>
      </w:r>
      <w:proofErr w:type="gramStart"/>
      <w:r w:rsidRPr="00B047B0">
        <w:rPr>
          <w:rFonts w:ascii="Garamond" w:eastAsia="Times New Roman" w:hAnsi="Garamond" w:cs="Times New Roman"/>
          <w:color w:val="000000"/>
        </w:rPr>
        <w:t>,</w:t>
      </w:r>
      <w:r w:rsidRPr="00B047B0">
        <w:rPr>
          <w:rFonts w:ascii="Tahoma" w:eastAsia="Times New Roman" w:hAnsi="Tahoma" w:cs="Tahoma"/>
          <w:color w:val="000000"/>
        </w:rPr>
        <w:t>�</w:t>
      </w:r>
      <w:proofErr w:type="gramEnd"/>
      <w:r w:rsidRPr="00B047B0">
        <w:rPr>
          <w:rFonts w:ascii="Garamond" w:eastAsia="Times New Roman" w:hAnsi="Garamond" w:cs="Times New Roman"/>
          <w:color w:val="000000"/>
        </w:rPr>
        <w:t xml:space="preserve"> and is eternal.</w:t>
      </w:r>
    </w:p>
    <w:p w:rsidR="00AC0E3C" w:rsidRPr="00B047B0" w:rsidRDefault="00AC0E3C" w:rsidP="00AC0E3C">
      <w:pPr>
        <w:spacing w:line="240" w:lineRule="auto"/>
        <w:ind w:left="360" w:right="-432" w:hanging="360"/>
        <w:rPr>
          <w:rFonts w:ascii="Calibri" w:eastAsia="Times New Roman" w:hAnsi="Calibri" w:cs="Times New Roman"/>
        </w:rPr>
      </w:pPr>
      <w:r w:rsidRPr="00B047B0">
        <w:rPr>
          <w:rFonts w:ascii="Garamond" w:eastAsia="Times New Roman" w:hAnsi="Garamond" w:cs="Times New Roman"/>
          <w:color w:val="000000"/>
        </w:rPr>
        <w:t>e)</w:t>
      </w:r>
      <w:r w:rsidRPr="00B047B0">
        <w:rPr>
          <w:rFonts w:ascii="Times New Roman" w:eastAsia="Times New Roman" w:hAnsi="Times New Roman" w:cs="Times New Roman"/>
          <w:color w:val="000000"/>
          <w:sz w:val="14"/>
          <w:szCs w:val="14"/>
        </w:rPr>
        <w:t xml:space="preserve">       </w:t>
      </w:r>
      <w:r w:rsidRPr="00B047B0">
        <w:rPr>
          <w:rFonts w:ascii="Garamond" w:eastAsia="Times New Roman" w:hAnsi="Garamond" w:cs="Times New Roman"/>
          <w:color w:val="000000"/>
        </w:rPr>
        <w:t>The knowledge/truth produced by science (by the rational objective knowing self) will always lead toward progress and perfection. All human institutions and practices can be analyzed by science (reason/objectivity) and improved.</w:t>
      </w:r>
    </w:p>
    <w:p w:rsidR="00AC0E3C" w:rsidRPr="00B047B0" w:rsidRDefault="00AC0E3C" w:rsidP="00AC0E3C">
      <w:pPr>
        <w:spacing w:line="240" w:lineRule="auto"/>
        <w:ind w:left="360" w:right="-432" w:hanging="360"/>
        <w:rPr>
          <w:rFonts w:ascii="Calibri" w:eastAsia="Times New Roman" w:hAnsi="Calibri" w:cs="Times New Roman"/>
        </w:rPr>
      </w:pPr>
      <w:r w:rsidRPr="00B047B0">
        <w:rPr>
          <w:rFonts w:ascii="Garamond" w:eastAsia="Times New Roman" w:hAnsi="Garamond" w:cs="Times New Roman"/>
          <w:color w:val="000000"/>
        </w:rPr>
        <w:t>f)</w:t>
      </w:r>
      <w:r w:rsidRPr="00B047B0">
        <w:rPr>
          <w:rFonts w:ascii="Times New Roman" w:eastAsia="Times New Roman" w:hAnsi="Times New Roman" w:cs="Times New Roman"/>
          <w:color w:val="000000"/>
          <w:sz w:val="14"/>
          <w:szCs w:val="14"/>
        </w:rPr>
        <w:t xml:space="preserve">        </w:t>
      </w:r>
      <w:r w:rsidRPr="00B047B0">
        <w:rPr>
          <w:rFonts w:ascii="Garamond" w:eastAsia="Times New Roman" w:hAnsi="Garamond" w:cs="Times New Roman"/>
          <w:color w:val="000000"/>
        </w:rPr>
        <w:t>Reason is the ultimate judge of what is true, and therefore of what is right, and what is good (what is legal and what is ethical). Freedom consists of obedience to the laws that conform to the knowledge discovered by reason.</w:t>
      </w:r>
    </w:p>
    <w:p w:rsidR="00AC0E3C" w:rsidRPr="00B047B0" w:rsidRDefault="00AC0E3C" w:rsidP="00AC0E3C">
      <w:pPr>
        <w:spacing w:line="240" w:lineRule="auto"/>
        <w:ind w:left="360" w:right="-432" w:hanging="360"/>
        <w:rPr>
          <w:rFonts w:ascii="Calibri" w:eastAsia="Times New Roman" w:hAnsi="Calibri" w:cs="Times New Roman"/>
        </w:rPr>
      </w:pPr>
      <w:r w:rsidRPr="00B047B0">
        <w:rPr>
          <w:rFonts w:ascii="Garamond" w:eastAsia="Times New Roman" w:hAnsi="Garamond" w:cs="Times New Roman"/>
          <w:color w:val="000000"/>
        </w:rPr>
        <w:t>g)</w:t>
      </w:r>
      <w:r w:rsidRPr="00B047B0">
        <w:rPr>
          <w:rFonts w:ascii="Times New Roman" w:eastAsia="Times New Roman" w:hAnsi="Times New Roman" w:cs="Times New Roman"/>
          <w:color w:val="000000"/>
          <w:sz w:val="14"/>
          <w:szCs w:val="14"/>
        </w:rPr>
        <w:t xml:space="preserve">       </w:t>
      </w:r>
      <w:r w:rsidRPr="00B047B0">
        <w:rPr>
          <w:rFonts w:ascii="Garamond" w:eastAsia="Times New Roman" w:hAnsi="Garamond" w:cs="Times New Roman"/>
          <w:color w:val="000000"/>
        </w:rPr>
        <w:t>In a world governed by reason, the true will always be the same as the good and the right (and the beautiful); there can be no conflict between what is true and what is right (etc.).</w:t>
      </w:r>
    </w:p>
    <w:p w:rsidR="00AC0E3C" w:rsidRPr="00B047B0" w:rsidRDefault="00AC0E3C" w:rsidP="00AC0E3C">
      <w:pPr>
        <w:spacing w:line="240" w:lineRule="auto"/>
        <w:ind w:left="360" w:right="-432" w:hanging="360"/>
        <w:rPr>
          <w:rFonts w:ascii="Calibri" w:eastAsia="Times New Roman" w:hAnsi="Calibri" w:cs="Times New Roman"/>
        </w:rPr>
      </w:pPr>
      <w:r w:rsidRPr="00B047B0">
        <w:rPr>
          <w:rFonts w:ascii="Garamond" w:eastAsia="Times New Roman" w:hAnsi="Garamond" w:cs="Times New Roman"/>
          <w:color w:val="000000"/>
        </w:rPr>
        <w:t>h)</w:t>
      </w:r>
      <w:r w:rsidRPr="00B047B0">
        <w:rPr>
          <w:rFonts w:ascii="Times New Roman" w:eastAsia="Times New Roman" w:hAnsi="Times New Roman" w:cs="Times New Roman"/>
          <w:color w:val="000000"/>
          <w:sz w:val="14"/>
          <w:szCs w:val="14"/>
        </w:rPr>
        <w:t xml:space="preserve">      </w:t>
      </w:r>
      <w:r w:rsidRPr="00B047B0">
        <w:rPr>
          <w:rFonts w:ascii="Garamond" w:eastAsia="Times New Roman" w:hAnsi="Garamond" w:cs="Times New Roman"/>
          <w:color w:val="000000"/>
        </w:rPr>
        <w:t xml:space="preserve">Science thus stands as the paradigm for any and all socially useful forms of knowledge. Science is neutral and objective; scientists, those who produce scientific knowledge through their unbiased rational capacities, must be free to follow the laws of reason, and not be motivated by other concerns (such as money or power). </w:t>
      </w:r>
    </w:p>
    <w:p w:rsidR="00AC0E3C" w:rsidRPr="00B047B0" w:rsidRDefault="00AC0E3C" w:rsidP="00AC0E3C">
      <w:pPr>
        <w:spacing w:line="240" w:lineRule="auto"/>
        <w:ind w:right="-432"/>
        <w:rPr>
          <w:rFonts w:ascii="Garamond" w:eastAsia="Times New Roman" w:hAnsi="Garamond" w:cs="Times New Roman"/>
          <w:sz w:val="24"/>
          <w:szCs w:val="24"/>
        </w:rPr>
      </w:pPr>
      <w:r w:rsidRPr="00B047B0">
        <w:rPr>
          <w:rFonts w:ascii="Garamond" w:eastAsia="Times New Roman" w:hAnsi="Garamond" w:cs="Times New Roman"/>
          <w:color w:val="000000"/>
        </w:rPr>
        <w:t> </w:t>
      </w:r>
      <w:r>
        <w:rPr>
          <w:rFonts w:ascii="Garamond" w:eastAsia="Times New Roman" w:hAnsi="Garamond" w:cs="Times New Roman"/>
          <w:sz w:val="24"/>
          <w:szCs w:val="24"/>
        </w:rPr>
        <w:pict>
          <v:rect id="_x0000_i1025" style="width:275.45pt;height:.75pt" o:hrpct="330" o:hrstd="t" o:hr="t" fillcolor="#a0a0a0" stroked="f"/>
        </w:pict>
      </w:r>
    </w:p>
    <w:p w:rsidR="00AC0E3C" w:rsidRPr="00B047B0" w:rsidRDefault="00AC0E3C" w:rsidP="00AC0E3C">
      <w:pPr>
        <w:rPr>
          <w:rFonts w:ascii="Times New Roman" w:eastAsia="Times New Roman" w:hAnsi="Times New Roman" w:cs="Times New Roman"/>
          <w:sz w:val="24"/>
          <w:szCs w:val="24"/>
        </w:rPr>
      </w:pPr>
      <w:r w:rsidRPr="00B047B0">
        <w:rPr>
          <w:rFonts w:ascii="Garamond" w:eastAsia="Times New Roman" w:hAnsi="Garamond" w:cs="Times New Roman"/>
        </w:rPr>
        <w:lastRenderedPageBreak/>
        <w:t> </w:t>
      </w:r>
      <w:r>
        <w:rPr>
          <w:rFonts w:ascii="Times New Roman" w:eastAsia="Times New Roman" w:hAnsi="Times New Roman" w:cs="Times New Roman"/>
          <w:sz w:val="24"/>
          <w:szCs w:val="24"/>
        </w:rPr>
        <w:pict>
          <v:rect id="_x0000_i1026" style="width:275.45pt;height:.75pt" o:hrpct="330" o:hrstd="t" o:hr="t" fillcolor="#a0a0a0" stroked="f"/>
        </w:pict>
      </w:r>
    </w:p>
    <w:bookmarkStart w:id="3" w:name="_ftn1"/>
    <w:p w:rsidR="00AC0E3C" w:rsidRPr="00B047B0" w:rsidRDefault="00AC0E3C" w:rsidP="00AC0E3C">
      <w:pPr>
        <w:spacing w:after="0" w:line="240" w:lineRule="auto"/>
        <w:rPr>
          <w:rFonts w:ascii="Times New Roman" w:eastAsia="Times New Roman" w:hAnsi="Times New Roman" w:cs="Times New Roman"/>
          <w:sz w:val="20"/>
          <w:szCs w:val="20"/>
        </w:rPr>
      </w:pPr>
      <w:r w:rsidRPr="00B047B0">
        <w:rPr>
          <w:rFonts w:ascii="Times New Roman" w:eastAsia="Times New Roman" w:hAnsi="Times New Roman" w:cs="Times New Roman"/>
          <w:sz w:val="20"/>
          <w:szCs w:val="20"/>
        </w:rPr>
        <w:fldChar w:fldCharType="begin"/>
      </w:r>
      <w:r w:rsidRPr="00B047B0">
        <w:rPr>
          <w:rFonts w:ascii="Times New Roman" w:eastAsia="Times New Roman" w:hAnsi="Times New Roman" w:cs="Times New Roman"/>
          <w:sz w:val="20"/>
          <w:szCs w:val="20"/>
        </w:rPr>
        <w:instrText xml:space="preserve"> HYPERLINK "http://www.westga.edu/~mmcfar/enlightenment_or_age_of_reas.htm" \l "_ftnref1" \o "" </w:instrText>
      </w:r>
      <w:r w:rsidRPr="00B047B0">
        <w:rPr>
          <w:rFonts w:ascii="Times New Roman" w:eastAsia="Times New Roman" w:hAnsi="Times New Roman" w:cs="Times New Roman"/>
          <w:sz w:val="20"/>
          <w:szCs w:val="20"/>
        </w:rPr>
        <w:fldChar w:fldCharType="separate"/>
      </w:r>
      <w:r w:rsidRPr="00B047B0">
        <w:rPr>
          <w:rFonts w:ascii="Garamond" w:eastAsia="Times New Roman" w:hAnsi="Garamond" w:cs="Times New Roman"/>
          <w:color w:val="0000FF"/>
          <w:sz w:val="20"/>
          <w:szCs w:val="20"/>
          <w:u w:val="single"/>
          <w:vertAlign w:val="superscript"/>
        </w:rPr>
        <w:t>[1</w:t>
      </w:r>
      <w:proofErr w:type="gramStart"/>
      <w:r w:rsidRPr="00B047B0">
        <w:rPr>
          <w:rFonts w:ascii="Garamond" w:eastAsia="Times New Roman" w:hAnsi="Garamond" w:cs="Times New Roman"/>
          <w:color w:val="0000FF"/>
          <w:sz w:val="20"/>
          <w:szCs w:val="20"/>
          <w:u w:val="single"/>
          <w:vertAlign w:val="superscript"/>
        </w:rPr>
        <w:t>]</w:t>
      </w:r>
      <w:proofErr w:type="gramEnd"/>
      <w:r w:rsidRPr="00B047B0">
        <w:rPr>
          <w:rFonts w:ascii="Times New Roman" w:eastAsia="Times New Roman" w:hAnsi="Times New Roman" w:cs="Times New Roman"/>
          <w:sz w:val="20"/>
          <w:szCs w:val="20"/>
        </w:rPr>
        <w:fldChar w:fldCharType="end"/>
      </w:r>
      <w:bookmarkEnd w:id="3"/>
      <w:r w:rsidRPr="00B047B0">
        <w:rPr>
          <w:rFonts w:ascii="Garamond" w:eastAsia="Times New Roman" w:hAnsi="Garamond" w:cs="Times New Roman"/>
          <w:sz w:val="20"/>
          <w:szCs w:val="20"/>
        </w:rPr>
        <w:t xml:space="preserve">This information comes directly from Beverly </w:t>
      </w:r>
      <w:proofErr w:type="spellStart"/>
      <w:r w:rsidRPr="00B047B0">
        <w:rPr>
          <w:rFonts w:ascii="Garamond" w:eastAsia="Times New Roman" w:hAnsi="Garamond" w:cs="Times New Roman"/>
          <w:sz w:val="20"/>
          <w:szCs w:val="20"/>
        </w:rPr>
        <w:t>McClure</w:t>
      </w:r>
      <w:r w:rsidRPr="00B047B0">
        <w:rPr>
          <w:rFonts w:ascii="Tahoma" w:eastAsia="Times New Roman" w:hAnsi="Tahoma" w:cs="Tahoma"/>
          <w:sz w:val="20"/>
          <w:szCs w:val="20"/>
        </w:rPr>
        <w:t>�</w:t>
      </w:r>
      <w:r w:rsidRPr="00B047B0">
        <w:rPr>
          <w:rFonts w:ascii="Garamond" w:eastAsia="Times New Roman" w:hAnsi="Garamond" w:cs="Times New Roman"/>
          <w:sz w:val="20"/>
          <w:szCs w:val="20"/>
        </w:rPr>
        <w:t>s</w:t>
      </w:r>
      <w:proofErr w:type="spellEnd"/>
      <w:r w:rsidRPr="00B047B0">
        <w:rPr>
          <w:rFonts w:ascii="Garamond" w:eastAsia="Times New Roman" w:hAnsi="Garamond" w:cs="Times New Roman"/>
          <w:sz w:val="20"/>
          <w:szCs w:val="20"/>
        </w:rPr>
        <w:t xml:space="preserve"> website, Associate Professor of Languages and Literature @ Southwest Tennessee Community College, Memphis, Tennessee. </w:t>
      </w:r>
    </w:p>
    <w:bookmarkStart w:id="4" w:name="_ftn2"/>
    <w:p w:rsidR="00AC0E3C" w:rsidRPr="00B047B0" w:rsidRDefault="00AC0E3C" w:rsidP="00AC0E3C">
      <w:pPr>
        <w:spacing w:after="0" w:line="240" w:lineRule="auto"/>
        <w:rPr>
          <w:rFonts w:ascii="Times New Roman" w:eastAsia="Times New Roman" w:hAnsi="Times New Roman" w:cs="Times New Roman"/>
          <w:sz w:val="20"/>
          <w:szCs w:val="20"/>
        </w:rPr>
      </w:pPr>
      <w:r w:rsidRPr="00B047B0">
        <w:rPr>
          <w:rFonts w:ascii="Times New Roman" w:eastAsia="Times New Roman" w:hAnsi="Times New Roman" w:cs="Times New Roman"/>
          <w:sz w:val="20"/>
          <w:szCs w:val="20"/>
        </w:rPr>
        <w:fldChar w:fldCharType="begin"/>
      </w:r>
      <w:r w:rsidRPr="00B047B0">
        <w:rPr>
          <w:rFonts w:ascii="Times New Roman" w:eastAsia="Times New Roman" w:hAnsi="Times New Roman" w:cs="Times New Roman"/>
          <w:sz w:val="20"/>
          <w:szCs w:val="20"/>
        </w:rPr>
        <w:instrText xml:space="preserve"> HYPERLINK "http://www.westga.edu/~mmcfar/enlightenment_or_age_of_reas.htm" \l "_ftnref2" \o "" </w:instrText>
      </w:r>
      <w:r w:rsidRPr="00B047B0">
        <w:rPr>
          <w:rFonts w:ascii="Times New Roman" w:eastAsia="Times New Roman" w:hAnsi="Times New Roman" w:cs="Times New Roman"/>
          <w:sz w:val="20"/>
          <w:szCs w:val="20"/>
        </w:rPr>
        <w:fldChar w:fldCharType="separate"/>
      </w:r>
      <w:r w:rsidRPr="00B047B0">
        <w:rPr>
          <w:rFonts w:ascii="Garamond" w:eastAsia="Times New Roman" w:hAnsi="Garamond" w:cs="Times New Roman"/>
          <w:color w:val="0000FF"/>
          <w:sz w:val="20"/>
          <w:szCs w:val="20"/>
          <w:u w:val="single"/>
          <w:vertAlign w:val="superscript"/>
        </w:rPr>
        <w:t>[2</w:t>
      </w:r>
      <w:proofErr w:type="gramStart"/>
      <w:r w:rsidRPr="00B047B0">
        <w:rPr>
          <w:rFonts w:ascii="Garamond" w:eastAsia="Times New Roman" w:hAnsi="Garamond" w:cs="Times New Roman"/>
          <w:color w:val="0000FF"/>
          <w:sz w:val="20"/>
          <w:szCs w:val="20"/>
          <w:u w:val="single"/>
          <w:vertAlign w:val="superscript"/>
        </w:rPr>
        <w:t>]</w:t>
      </w:r>
      <w:proofErr w:type="gramEnd"/>
      <w:r w:rsidRPr="00B047B0">
        <w:rPr>
          <w:rFonts w:ascii="Times New Roman" w:eastAsia="Times New Roman" w:hAnsi="Times New Roman" w:cs="Times New Roman"/>
          <w:sz w:val="20"/>
          <w:szCs w:val="20"/>
        </w:rPr>
        <w:fldChar w:fldCharType="end"/>
      </w:r>
      <w:bookmarkEnd w:id="4"/>
      <w:r w:rsidRPr="00B047B0">
        <w:rPr>
          <w:rFonts w:ascii="Garamond" w:eastAsia="Times New Roman" w:hAnsi="Garamond" w:cs="Times New Roman"/>
          <w:sz w:val="20"/>
          <w:szCs w:val="20"/>
        </w:rPr>
        <w:t>The main stimulus for the Enlightenment was the scientific discoveries of natural laws. For example, Galileo recognized the movement of planets, moons, and stars, and Sir Isaac Newton discovered gravity.</w:t>
      </w:r>
    </w:p>
    <w:bookmarkStart w:id="5" w:name="_ftn3"/>
    <w:p w:rsidR="00AC0E3C" w:rsidRPr="00B047B0" w:rsidRDefault="00AC0E3C" w:rsidP="00AC0E3C">
      <w:pPr>
        <w:spacing w:after="0" w:line="240" w:lineRule="auto"/>
        <w:rPr>
          <w:rFonts w:ascii="Times New Roman" w:eastAsia="Times New Roman" w:hAnsi="Times New Roman" w:cs="Times New Roman"/>
          <w:sz w:val="20"/>
          <w:szCs w:val="20"/>
        </w:rPr>
      </w:pPr>
      <w:r w:rsidRPr="00B047B0">
        <w:rPr>
          <w:rFonts w:ascii="Times New Roman" w:eastAsia="Times New Roman" w:hAnsi="Times New Roman" w:cs="Times New Roman"/>
          <w:sz w:val="20"/>
          <w:szCs w:val="20"/>
        </w:rPr>
        <w:fldChar w:fldCharType="begin"/>
      </w:r>
      <w:r w:rsidRPr="00B047B0">
        <w:rPr>
          <w:rFonts w:ascii="Times New Roman" w:eastAsia="Times New Roman" w:hAnsi="Times New Roman" w:cs="Times New Roman"/>
          <w:sz w:val="20"/>
          <w:szCs w:val="20"/>
        </w:rPr>
        <w:instrText xml:space="preserve"> HYPERLINK "http://www.westga.edu/~mmcfar/enlightenment_or_age_of_reas.htm" \l "_ftnref3" \o "" </w:instrText>
      </w:r>
      <w:r w:rsidRPr="00B047B0">
        <w:rPr>
          <w:rFonts w:ascii="Times New Roman" w:eastAsia="Times New Roman" w:hAnsi="Times New Roman" w:cs="Times New Roman"/>
          <w:sz w:val="20"/>
          <w:szCs w:val="20"/>
        </w:rPr>
        <w:fldChar w:fldCharType="separate"/>
      </w:r>
      <w:r w:rsidRPr="00B047B0">
        <w:rPr>
          <w:rFonts w:ascii="Garamond" w:eastAsia="Times New Roman" w:hAnsi="Garamond" w:cs="Times New Roman"/>
          <w:color w:val="0000FF"/>
          <w:sz w:val="20"/>
          <w:szCs w:val="20"/>
          <w:u w:val="single"/>
          <w:vertAlign w:val="superscript"/>
        </w:rPr>
        <w:t>[3</w:t>
      </w:r>
      <w:proofErr w:type="gramStart"/>
      <w:r w:rsidRPr="00B047B0">
        <w:rPr>
          <w:rFonts w:ascii="Garamond" w:eastAsia="Times New Roman" w:hAnsi="Garamond" w:cs="Times New Roman"/>
          <w:color w:val="0000FF"/>
          <w:sz w:val="20"/>
          <w:szCs w:val="20"/>
          <w:u w:val="single"/>
          <w:vertAlign w:val="superscript"/>
        </w:rPr>
        <w:t>]</w:t>
      </w:r>
      <w:proofErr w:type="gramEnd"/>
      <w:r w:rsidRPr="00B047B0">
        <w:rPr>
          <w:rFonts w:ascii="Times New Roman" w:eastAsia="Times New Roman" w:hAnsi="Times New Roman" w:cs="Times New Roman"/>
          <w:sz w:val="20"/>
          <w:szCs w:val="20"/>
        </w:rPr>
        <w:fldChar w:fldCharType="end"/>
      </w:r>
      <w:bookmarkEnd w:id="5"/>
      <w:r w:rsidRPr="00B047B0">
        <w:rPr>
          <w:rFonts w:ascii="Garamond" w:eastAsia="Times New Roman" w:hAnsi="Garamond" w:cs="Times New Roman"/>
          <w:sz w:val="20"/>
          <w:szCs w:val="20"/>
        </w:rPr>
        <w:t xml:space="preserve">This information is cited directly from </w:t>
      </w:r>
      <w:r w:rsidRPr="00B047B0">
        <w:rPr>
          <w:rFonts w:ascii="Garamond" w:eastAsia="Times New Roman" w:hAnsi="Garamond" w:cs="Times New Roman"/>
          <w:color w:val="000000"/>
          <w:sz w:val="20"/>
          <w:szCs w:val="20"/>
        </w:rPr>
        <w:t xml:space="preserve">Dr. Mary </w:t>
      </w:r>
      <w:proofErr w:type="spellStart"/>
      <w:r w:rsidRPr="00B047B0">
        <w:rPr>
          <w:rFonts w:ascii="Garamond" w:eastAsia="Times New Roman" w:hAnsi="Garamond" w:cs="Times New Roman"/>
          <w:color w:val="000000"/>
          <w:sz w:val="20"/>
          <w:szCs w:val="20"/>
        </w:rPr>
        <w:t>Klages</w:t>
      </w:r>
      <w:r w:rsidRPr="00B047B0">
        <w:rPr>
          <w:rFonts w:ascii="Tahoma" w:eastAsia="Times New Roman" w:hAnsi="Tahoma" w:cs="Tahoma"/>
          <w:color w:val="000000"/>
          <w:sz w:val="20"/>
          <w:szCs w:val="20"/>
        </w:rPr>
        <w:t>�</w:t>
      </w:r>
      <w:r w:rsidRPr="00B047B0">
        <w:rPr>
          <w:rFonts w:ascii="Garamond" w:eastAsia="Times New Roman" w:hAnsi="Garamond" w:cs="Times New Roman"/>
          <w:color w:val="000000"/>
          <w:sz w:val="20"/>
          <w:szCs w:val="20"/>
        </w:rPr>
        <w:t>s</w:t>
      </w:r>
      <w:proofErr w:type="spellEnd"/>
      <w:r w:rsidRPr="00B047B0">
        <w:rPr>
          <w:rFonts w:ascii="Garamond" w:eastAsia="Times New Roman" w:hAnsi="Garamond" w:cs="Times New Roman"/>
          <w:color w:val="000000"/>
          <w:sz w:val="20"/>
          <w:szCs w:val="20"/>
        </w:rPr>
        <w:t xml:space="preserve"> website, English Dept., University of </w:t>
      </w:r>
      <w:r>
        <w:rPr>
          <w:rFonts w:ascii="Garamond" w:eastAsia="Times New Roman" w:hAnsi="Garamond" w:cs="Times New Roman"/>
          <w:color w:val="000000"/>
          <w:sz w:val="20"/>
          <w:szCs w:val="20"/>
        </w:rPr>
        <w:t>Colorado Boulder</w:t>
      </w:r>
      <w:bookmarkStart w:id="6" w:name="_GoBack"/>
      <w:bookmarkEnd w:id="6"/>
    </w:p>
    <w:p w:rsidR="009E5478" w:rsidRDefault="009E5478"/>
    <w:sectPr w:rsidR="009E5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E3C"/>
    <w:rsid w:val="009E5478"/>
    <w:rsid w:val="00AC0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1235</Words>
  <Characters>7045</Characters>
  <Application>Microsoft Office Word</Application>
  <DocSecurity>0</DocSecurity>
  <Lines>58</Lines>
  <Paragraphs>16</Paragraphs>
  <ScaleCrop>false</ScaleCrop>
  <Company/>
  <LinksUpToDate>false</LinksUpToDate>
  <CharactersWithSpaces>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1</cp:revision>
  <dcterms:created xsi:type="dcterms:W3CDTF">2016-01-08T01:49:00Z</dcterms:created>
  <dcterms:modified xsi:type="dcterms:W3CDTF">2016-01-08T01:51:00Z</dcterms:modified>
</cp:coreProperties>
</file>