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2A" w:rsidRPr="00C20B45" w:rsidRDefault="00B02C2A" w:rsidP="00B02C2A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KSA</w:t>
      </w:r>
      <w:r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Assessment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jc w:val="center"/>
        <w:rPr>
          <w:bCs/>
        </w:rPr>
      </w:pPr>
      <w:r w:rsidRPr="00C20B45">
        <w:rPr>
          <w:bCs/>
        </w:rPr>
        <w:t>Theoretical Interpretative Response</w:t>
      </w:r>
      <w:r>
        <w:rPr>
          <w:bCs/>
        </w:rPr>
        <w:t xml:space="preserve"> / Response Paragraph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jc w:val="center"/>
      </w:pPr>
      <w:r w:rsidRPr="00C20B45">
        <w:t> </w:t>
      </w:r>
    </w:p>
    <w:p w:rsidR="00B02C2A" w:rsidRDefault="00B02C2A" w:rsidP="00B02C2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20B45">
        <w:rPr>
          <w:b/>
          <w:u w:val="single"/>
        </w:rPr>
        <w:t xml:space="preserve">Establish a theoretical claim as the opening </w:t>
      </w:r>
      <w:r w:rsidRPr="00C20B45">
        <w:rPr>
          <w:b/>
          <w:i/>
          <w:iCs/>
          <w:u w:val="single"/>
        </w:rPr>
        <w:t>Idea</w:t>
      </w:r>
      <w:r>
        <w:rPr>
          <w:b/>
          <w:i/>
          <w:iCs/>
          <w:u w:val="single"/>
        </w:rPr>
        <w:t>.</w:t>
      </w: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1080"/>
      </w:pP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>
        <w:t>I</w:t>
      </w:r>
      <w:r w:rsidRPr="00C20B45">
        <w:t>dentify the above-the-waterline sign; indicate a highly specific below-the-waterline signal; point to reason(s) why that particular message matters in our present moment; announce why it carries import in its unique cultural and historical circumstances . . .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0             1             2             3             4             5             6             7             8             9             10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Default="00B02C2A" w:rsidP="00B02C2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20B45">
        <w:rPr>
          <w:b/>
          <w:u w:val="single"/>
        </w:rPr>
        <w:t xml:space="preserve">Provide hard, specific evidence as </w:t>
      </w:r>
      <w:r w:rsidRPr="00C20B45">
        <w:rPr>
          <w:b/>
          <w:i/>
          <w:iCs/>
          <w:u w:val="single"/>
        </w:rPr>
        <w:t>Illustration</w:t>
      </w:r>
      <w:r>
        <w:rPr>
          <w:b/>
          <w:i/>
          <w:iCs/>
          <w:u w:val="single"/>
        </w:rPr>
        <w:t>.</w:t>
      </w: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1080"/>
      </w:pP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>
        <w:t>P</w:t>
      </w:r>
      <w:r w:rsidRPr="00C20B45">
        <w:t>rovide solid pieces of evidence in support of the idea; offer concrete, relevant examples that confirm the link between the visible, above-the-waterline sign and the invisible, below-the-water concept/motivator/theme. . .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0             1             2             3             4             5             6             7             8             9             10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Default="00B02C2A" w:rsidP="00B02C2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20B45">
        <w:rPr>
          <w:b/>
          <w:u w:val="single"/>
        </w:rPr>
        <w:t xml:space="preserve">Develop persuasive, insightful </w:t>
      </w:r>
      <w:r w:rsidRPr="00C20B45">
        <w:rPr>
          <w:b/>
          <w:i/>
          <w:iCs/>
          <w:u w:val="single"/>
        </w:rPr>
        <w:t>Interpretation</w:t>
      </w:r>
      <w:r>
        <w:rPr>
          <w:b/>
          <w:i/>
          <w:iCs/>
          <w:u w:val="single"/>
        </w:rPr>
        <w:t>.</w:t>
      </w: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1080"/>
      </w:pP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>
        <w:t>U</w:t>
      </w:r>
      <w:r w:rsidRPr="00C20B45">
        <w:t>npack the meaning of the sign in light of the evidentiary support; create a full-blown case for the theoretical assertion in the idea; articulate the complex argument that confirms the persuasiveness of the claim. . .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0             1             2             3             4             5             6             7             8             9             10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4. </w:t>
      </w:r>
      <w:r w:rsidRPr="00C20B45">
        <w:rPr>
          <w:b/>
          <w:u w:val="single"/>
        </w:rPr>
        <w:t>Include strong verbs, primarily in the active voice sentence structure, and strong nouns with high levels of specificity</w:t>
      </w:r>
      <w:r>
        <w:rPr>
          <w:b/>
          <w:u w:val="single"/>
        </w:rPr>
        <w:t>.</w:t>
      </w:r>
    </w:p>
    <w:p w:rsidR="00B02C2A" w:rsidRDefault="00B02C2A" w:rsidP="00B02C2A">
      <w:pPr>
        <w:pStyle w:val="NormalWeb"/>
        <w:spacing w:before="0" w:beforeAutospacing="0" w:after="0" w:afterAutospacing="0"/>
        <w:ind w:left="720"/>
      </w:pP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>
        <w:t>M</w:t>
      </w:r>
      <w:r w:rsidRPr="00C20B45">
        <w:t xml:space="preserve">inimize weak verbs such as “is,” </w:t>
      </w:r>
      <w:r>
        <w:t>“</w:t>
      </w:r>
      <w:r w:rsidRPr="00C20B45">
        <w:t>show,” “was,” “get,” “have,” “put,” “make,” and so on; select precise verbs and nouns that persuade your reader that you care about language; steer clear of sweeping generalities and absolutes (such as “All people believe” and so on); be stylish . . .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0             1             2             3             4             5             6             7             8             9             10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5.  </w:t>
      </w:r>
      <w:r w:rsidRPr="00C20B45">
        <w:rPr>
          <w:b/>
          <w:u w:val="single"/>
        </w:rPr>
        <w:t>Adopt proper grammatical usage/mechanics of standard written English</w:t>
      </w:r>
      <w:r>
        <w:rPr>
          <w:b/>
          <w:u w:val="single"/>
        </w:rPr>
        <w:t>.</w:t>
      </w:r>
      <w:r w:rsidRPr="00C20B45">
        <w:t> </w:t>
      </w:r>
      <w:r w:rsidRPr="00C20B45">
        <w:tab/>
      </w:r>
    </w:p>
    <w:p w:rsidR="00B02C2A" w:rsidRDefault="00B02C2A" w:rsidP="00B02C2A">
      <w:pPr>
        <w:pStyle w:val="NormalWeb"/>
        <w:spacing w:before="0" w:beforeAutospacing="0" w:after="0" w:afterAutospacing="0"/>
        <w:ind w:left="720"/>
      </w:pP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>
        <w:t>S</w:t>
      </w:r>
      <w:r w:rsidRPr="00C20B45">
        <w:t xml:space="preserve">eek clarity of expression; prove that you care about the presentation of your work; adopt a college-level attitude about </w:t>
      </w:r>
      <w:proofErr w:type="gramStart"/>
      <w:r w:rsidRPr="00C20B45">
        <w:t>standard</w:t>
      </w:r>
      <w:proofErr w:type="gramEnd"/>
      <w:r w:rsidRPr="00C20B45">
        <w:t xml:space="preserve"> English usage in formal writing for a university grade . . . 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 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  <w:r w:rsidRPr="00C20B45">
        <w:t>0             1             2             3             4             5             6             7             8             9             10</w:t>
      </w:r>
    </w:p>
    <w:p w:rsidR="00B02C2A" w:rsidRPr="00C20B45" w:rsidRDefault="00B02C2A" w:rsidP="00B02C2A">
      <w:pPr>
        <w:pStyle w:val="NormalWeb"/>
        <w:spacing w:before="0" w:beforeAutospacing="0" w:after="0" w:afterAutospacing="0"/>
        <w:ind w:left="720"/>
      </w:pPr>
    </w:p>
    <w:p w:rsidR="00B02C2A" w:rsidRDefault="00B02C2A" w:rsidP="00B02C2A"/>
    <w:p w:rsidR="00745D04" w:rsidRDefault="00745D04"/>
    <w:sectPr w:rsidR="00745D04" w:rsidSect="00C20B45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23D3"/>
    <w:multiLevelType w:val="hybridMultilevel"/>
    <w:tmpl w:val="157C761E"/>
    <w:lvl w:ilvl="0" w:tplc="9F9E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A"/>
    <w:rsid w:val="00745D04"/>
    <w:rsid w:val="0090127F"/>
    <w:rsid w:val="00B02C2A"/>
    <w:rsid w:val="00C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3C62-D2A4-4BBB-9E4C-6F3A349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dc:description/>
  <cp:lastModifiedBy>Pam Murphy</cp:lastModifiedBy>
  <cp:revision>1</cp:revision>
  <dcterms:created xsi:type="dcterms:W3CDTF">2015-02-11T18:33:00Z</dcterms:created>
  <dcterms:modified xsi:type="dcterms:W3CDTF">2015-02-11T18:33:00Z</dcterms:modified>
</cp:coreProperties>
</file>