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61" w:rsidRDefault="002B4067" w:rsidP="00D67D61">
      <w:pPr>
        <w:pStyle w:val="ListParagraph"/>
        <w:numPr>
          <w:ilvl w:val="0"/>
          <w:numId w:val="1"/>
        </w:numPr>
      </w:pPr>
      <w:r>
        <w:t>Read your paper aloud</w:t>
      </w:r>
      <w:r w:rsidR="00D67D61">
        <w:t>.</w:t>
      </w:r>
    </w:p>
    <w:p w:rsidR="00D67D61" w:rsidRDefault="00D67D61" w:rsidP="00D67D61">
      <w:pPr>
        <w:pStyle w:val="ListParagraph"/>
        <w:numPr>
          <w:ilvl w:val="0"/>
          <w:numId w:val="1"/>
        </w:numPr>
      </w:pPr>
      <w:r>
        <w:t>Look for the essay’s major parts:</w:t>
      </w:r>
    </w:p>
    <w:p w:rsidR="000123B9" w:rsidRDefault="000123B9" w:rsidP="00D67D61">
      <w:pPr>
        <w:pStyle w:val="ListParagraph"/>
        <w:numPr>
          <w:ilvl w:val="1"/>
          <w:numId w:val="1"/>
        </w:numPr>
      </w:pPr>
      <w:r>
        <w:t>Intro: Do you effectively introduce your primary texts? ___</w:t>
      </w:r>
    </w:p>
    <w:p w:rsidR="00D67D61" w:rsidRDefault="00D67D61" w:rsidP="00D67D61">
      <w:pPr>
        <w:pStyle w:val="ListParagraph"/>
        <w:numPr>
          <w:ilvl w:val="1"/>
          <w:numId w:val="1"/>
        </w:numPr>
      </w:pPr>
      <w:r>
        <w:t xml:space="preserve">Intro: </w:t>
      </w:r>
      <w:r w:rsidR="007E531F">
        <w:t>Is</w:t>
      </w:r>
      <w:r>
        <w:t xml:space="preserve"> the sign/</w:t>
      </w:r>
      <w:r w:rsidR="007E531F">
        <w:t>t</w:t>
      </w:r>
      <w:r>
        <w:t>opic</w:t>
      </w:r>
      <w:r w:rsidR="007E531F">
        <w:t xml:space="preserve"> mentioned in the intro? Is it clear and specific</w:t>
      </w:r>
      <w:proofErr w:type="gramStart"/>
      <w:r w:rsidR="007E531F">
        <w:t>?</w:t>
      </w:r>
      <w:r>
        <w:t>:</w:t>
      </w:r>
      <w:proofErr w:type="gramEnd"/>
      <w:r>
        <w:t xml:space="preserve"> _______________________________________</w:t>
      </w:r>
    </w:p>
    <w:p w:rsidR="002B4067" w:rsidRDefault="002B4067" w:rsidP="00D67D61">
      <w:pPr>
        <w:pStyle w:val="ListParagraph"/>
        <w:numPr>
          <w:ilvl w:val="1"/>
          <w:numId w:val="1"/>
        </w:numPr>
      </w:pPr>
      <w:r>
        <w:t>Intro: Are there examples/concrete illustrations from the text to help ground your reader? ____</w:t>
      </w:r>
    </w:p>
    <w:p w:rsidR="00D67D61" w:rsidRDefault="00D67D61" w:rsidP="00D67D61">
      <w:pPr>
        <w:pStyle w:val="ListParagraph"/>
        <w:numPr>
          <w:ilvl w:val="1"/>
          <w:numId w:val="1"/>
        </w:numPr>
      </w:pPr>
      <w:r>
        <w:t>Intro: Identify the thesis</w:t>
      </w:r>
      <w:r w:rsidR="007E531F">
        <w:t>. Does your thesis point to the “so what?</w:t>
      </w:r>
      <w:proofErr w:type="gramStart"/>
      <w:r w:rsidR="007E531F">
        <w:t>”;</w:t>
      </w:r>
      <w:proofErr w:type="gramEnd"/>
      <w:r w:rsidR="007E531F">
        <w:t xml:space="preserve"> in other words does it address the cultural significance or why it’s important to think about the argument you’re making?</w:t>
      </w:r>
    </w:p>
    <w:p w:rsidR="00D67D61" w:rsidRDefault="00D67D61" w:rsidP="00D67D61">
      <w:pPr>
        <w:pStyle w:val="ListParagraph"/>
        <w:numPr>
          <w:ilvl w:val="1"/>
          <w:numId w:val="1"/>
        </w:numPr>
      </w:pPr>
      <w:r>
        <w:t xml:space="preserve">Body paragraphs: Identify the three </w:t>
      </w:r>
      <w:r w:rsidR="007E531F">
        <w:t>major parts</w:t>
      </w:r>
      <w:r>
        <w:t xml:space="preserve"> in each paragraph</w:t>
      </w:r>
      <w:r w:rsidR="007E531F">
        <w:t xml:space="preserve">: this includes a claim (presented early) and its cultural significance, primary </w:t>
      </w:r>
      <w:r w:rsidR="000123B9">
        <w:t xml:space="preserve">evidence and </w:t>
      </w:r>
      <w:r w:rsidR="007E531F">
        <w:t>secondary evidence</w:t>
      </w:r>
      <w:r w:rsidR="000123B9">
        <w:t xml:space="preserve"> (where appropriate)</w:t>
      </w:r>
      <w:r w:rsidR="007E531F">
        <w:t>, and analysis/interpretation</w:t>
      </w:r>
      <w:r>
        <w:t xml:space="preserve">. Circle the idea; </w:t>
      </w:r>
      <w:r w:rsidR="002B4067">
        <w:t>place a checkmark in the margins beside illustrations/examples</w:t>
      </w:r>
      <w:r w:rsidR="000123B9">
        <w:t>/evidence</w:t>
      </w:r>
      <w:r>
        <w:t>; underline the interpretation</w:t>
      </w:r>
      <w:r w:rsidR="007E531F">
        <w:t>/analysis</w:t>
      </w:r>
      <w:r>
        <w:t>.</w:t>
      </w:r>
    </w:p>
    <w:p w:rsidR="00D67D61" w:rsidRDefault="007E531F" w:rsidP="00D67D61">
      <w:pPr>
        <w:pStyle w:val="ListParagraph"/>
        <w:numPr>
          <w:ilvl w:val="1"/>
          <w:numId w:val="1"/>
        </w:numPr>
      </w:pPr>
      <w:r>
        <w:t>Does you conclusion function to synthesize your arguments, to leave your reader with an impression of how your points relate to each other and why that matters</w:t>
      </w:r>
      <w:r w:rsidR="00D67D61">
        <w:t>? ______</w:t>
      </w:r>
      <w:r w:rsidR="002B4067">
        <w:t xml:space="preserve"> </w:t>
      </w:r>
    </w:p>
    <w:p w:rsidR="00D67D61" w:rsidRDefault="00D67D61" w:rsidP="00D67D61">
      <w:pPr>
        <w:pStyle w:val="ListParagraph"/>
        <w:numPr>
          <w:ilvl w:val="0"/>
          <w:numId w:val="1"/>
        </w:numPr>
      </w:pPr>
      <w:r>
        <w:t xml:space="preserve">Without trying to describe or correct errors, place an “X” in the margin beside each sentence that seems to contain an error (a grammar mistake, awkward sentence construction, </w:t>
      </w:r>
      <w:r w:rsidR="002B4067">
        <w:t xml:space="preserve">a citation error, </w:t>
      </w:r>
      <w:r w:rsidR="007E531F">
        <w:t>vague language,</w:t>
      </w:r>
      <w:r w:rsidR="000123B9">
        <w:t xml:space="preserve"> </w:t>
      </w:r>
      <w:r>
        <w:t>or a punctuation error).</w:t>
      </w:r>
    </w:p>
    <w:p w:rsidR="002B4067" w:rsidRDefault="002B4067" w:rsidP="00D67D61">
      <w:pPr>
        <w:pStyle w:val="ListParagraph"/>
        <w:numPr>
          <w:ilvl w:val="0"/>
          <w:numId w:val="1"/>
        </w:numPr>
      </w:pPr>
      <w:r>
        <w:t>Identify weak verbs: Circle “to be” verbs such as “is,” “was,” “are,” “were” and weak verbs such as “get” and “make.”</w:t>
      </w:r>
      <w:r w:rsidR="000123B9">
        <w:t xml:space="preserve"> Also identify expletives: “It is”; “This is”; “There was”; etc.</w:t>
      </w:r>
    </w:p>
    <w:p w:rsidR="002B4067" w:rsidRDefault="002B4067" w:rsidP="00D67D61">
      <w:pPr>
        <w:pStyle w:val="ListParagraph"/>
        <w:numPr>
          <w:ilvl w:val="0"/>
          <w:numId w:val="1"/>
        </w:numPr>
        <w:pBdr>
          <w:bottom w:val="double" w:sz="6" w:space="1" w:color="auto"/>
        </w:pBdr>
      </w:pPr>
      <w:r>
        <w:t>Make a note if you see words repeated often. Unnecessary repetition distracts the reader. This applies to verbs, too. Employ word variety throughout your writing. Be wary of the thesaurus, though. Make sure you choose verbs, etc. carefully.</w:t>
      </w:r>
    </w:p>
    <w:p w:rsidR="007E531F" w:rsidRDefault="007E531F" w:rsidP="007E531F">
      <w:pPr>
        <w:pStyle w:val="ListParagraph"/>
        <w:numPr>
          <w:ilvl w:val="0"/>
          <w:numId w:val="1"/>
        </w:numPr>
        <w:pBdr>
          <w:bottom w:val="double" w:sz="6" w:space="1" w:color="auto"/>
        </w:pBdr>
      </w:pPr>
      <w:r>
        <w:t xml:space="preserve">Make sure you include a Works Cited page in the correct MLA format. See OWL at Purdue for details about how to cite different texts: </w:t>
      </w:r>
      <w:r w:rsidRPr="007E531F">
        <w:t>https://owl.english.purdue.edu/owl/resource/747/05/</w:t>
      </w:r>
      <w:r>
        <w:t>.</w:t>
      </w:r>
    </w:p>
    <w:p w:rsidR="007E531F" w:rsidRPr="004036DC" w:rsidRDefault="007E531F" w:rsidP="007E531F">
      <w:pPr>
        <w:pBdr>
          <w:bottom w:val="double" w:sz="6" w:space="1" w:color="auto"/>
        </w:pBdr>
        <w:rPr>
          <w:b/>
        </w:rPr>
      </w:pPr>
      <w:r w:rsidRPr="004036DC">
        <w:rPr>
          <w:b/>
        </w:rPr>
        <w:t xml:space="preserve">Now that you’ve looked at your paper with a microscope, make a list of sentence and content issues that need your attention before you submit your final draft next week. Work from </w:t>
      </w:r>
      <w:r w:rsidR="004036DC">
        <w:rPr>
          <w:b/>
        </w:rPr>
        <w:t>your</w:t>
      </w:r>
      <w:r w:rsidRPr="004036DC">
        <w:rPr>
          <w:b/>
        </w:rPr>
        <w:t xml:space="preserve"> list, making content changes first and then correcting any grammar and mechanical issues.</w:t>
      </w:r>
    </w:p>
    <w:p w:rsidR="007E531F" w:rsidRDefault="002639DD" w:rsidP="007E531F">
      <w:pPr>
        <w:pBdr>
          <w:bottom w:val="double" w:sz="6" w:space="1" w:color="auto"/>
        </w:pBdr>
      </w:pPr>
      <w:r>
        <w:t>Later, w</w:t>
      </w:r>
      <w:r w:rsidR="007E531F">
        <w:t>hen you’re done:</w:t>
      </w:r>
    </w:p>
    <w:p w:rsidR="007E531F" w:rsidRDefault="007E531F" w:rsidP="007E531F">
      <w:pPr>
        <w:pStyle w:val="ListParagraph"/>
        <w:numPr>
          <w:ilvl w:val="0"/>
          <w:numId w:val="17"/>
        </w:numPr>
        <w:pBdr>
          <w:bottom w:val="double" w:sz="6" w:space="1" w:color="auto"/>
        </w:pBdr>
      </w:pPr>
      <w:r>
        <w:t>Get some literary distance (2-24 hours) and read your paper out loud again; correct any issues you discover.</w:t>
      </w:r>
    </w:p>
    <w:p w:rsidR="007E531F" w:rsidRDefault="007E531F" w:rsidP="007E531F">
      <w:pPr>
        <w:pStyle w:val="ListParagraph"/>
        <w:numPr>
          <w:ilvl w:val="0"/>
          <w:numId w:val="17"/>
        </w:numPr>
        <w:pBdr>
          <w:bottom w:val="double" w:sz="6" w:space="1" w:color="auto"/>
        </w:pBdr>
      </w:pPr>
      <w:r>
        <w:t>Feel free to move paragraphs around in a way that makes sense to you. If your last body paragraph seems like it should be moved up, move it up. Trust your instincts as a writer.</w:t>
      </w:r>
    </w:p>
    <w:p w:rsidR="007E531F" w:rsidRDefault="007E531F" w:rsidP="007E531F">
      <w:pPr>
        <w:pStyle w:val="ListParagraph"/>
        <w:numPr>
          <w:ilvl w:val="0"/>
          <w:numId w:val="17"/>
        </w:numPr>
        <w:pBdr>
          <w:bottom w:val="double" w:sz="6" w:space="1" w:color="auto"/>
        </w:pBdr>
      </w:pPr>
      <w:r>
        <w:t xml:space="preserve">Ask yourself if you’ve invested the work into the paper that you believe will generate the outcome you want, not only grade-wise but content-wise. </w:t>
      </w:r>
      <w:r w:rsidR="000123B9">
        <w:t>Your commitment to the process and to turning in your best work has everything to do with the quality of your writing.</w:t>
      </w:r>
    </w:p>
    <w:p w:rsidR="000123B9" w:rsidRDefault="000123B9" w:rsidP="007E531F">
      <w:pPr>
        <w:pStyle w:val="ListParagraph"/>
        <w:numPr>
          <w:ilvl w:val="0"/>
          <w:numId w:val="17"/>
        </w:numPr>
        <w:pBdr>
          <w:bottom w:val="double" w:sz="6" w:space="1" w:color="auto"/>
        </w:pBdr>
      </w:pPr>
      <w:r>
        <w:t>Assess your paper according to the attached rubric.</w:t>
      </w:r>
    </w:p>
    <w:p w:rsidR="00F00A8D" w:rsidRDefault="00F00A8D" w:rsidP="00D67D61">
      <w:bookmarkStart w:id="0" w:name="_GoBack"/>
      <w:bookmarkEnd w:id="0"/>
    </w:p>
    <w:p w:rsidR="000123B9" w:rsidRPr="009973F7" w:rsidRDefault="000123B9" w:rsidP="000123B9">
      <w:pPr>
        <w:rPr>
          <w:rFonts w:ascii="Cambria" w:hAnsi="Cambria"/>
          <w:b/>
          <w:sz w:val="20"/>
          <w:szCs w:val="20"/>
        </w:rPr>
      </w:pPr>
      <w:r w:rsidRPr="009973F7">
        <w:rPr>
          <w:rFonts w:ascii="Cambria" w:hAnsi="Cambria"/>
          <w:b/>
          <w:sz w:val="20"/>
          <w:szCs w:val="20"/>
        </w:rPr>
        <w:t>To earn a “C” on essay #</w:t>
      </w:r>
      <w:r>
        <w:rPr>
          <w:rFonts w:ascii="Cambria" w:hAnsi="Cambria"/>
          <w:b/>
          <w:sz w:val="20"/>
          <w:szCs w:val="20"/>
        </w:rPr>
        <w:t>2</w:t>
      </w:r>
      <w:r w:rsidRPr="009973F7">
        <w:rPr>
          <w:rFonts w:ascii="Cambria" w:hAnsi="Cambria"/>
          <w:b/>
          <w:sz w:val="20"/>
          <w:szCs w:val="20"/>
        </w:rPr>
        <w:t>, a student must</w:t>
      </w:r>
    </w:p>
    <w:p w:rsidR="000123B9" w:rsidRPr="005C12D6" w:rsidRDefault="000123B9" w:rsidP="000123B9">
      <w:pPr>
        <w:numPr>
          <w:ilvl w:val="0"/>
          <w:numId w:val="8"/>
        </w:numPr>
        <w:spacing w:after="0"/>
        <w:rPr>
          <w:rFonts w:ascii="Cambria" w:hAnsi="Cambria"/>
          <w:sz w:val="20"/>
          <w:szCs w:val="20"/>
        </w:rPr>
      </w:pPr>
      <w:r w:rsidRPr="005C12D6">
        <w:rPr>
          <w:rFonts w:ascii="Cambria" w:hAnsi="Cambria"/>
          <w:sz w:val="20"/>
          <w:szCs w:val="20"/>
        </w:rPr>
        <w:t xml:space="preserve">Respond to </w:t>
      </w:r>
      <w:r w:rsidRPr="005C12D6">
        <w:rPr>
          <w:rFonts w:ascii="Cambria" w:hAnsi="Cambria"/>
          <w:i/>
          <w:sz w:val="20"/>
          <w:szCs w:val="20"/>
        </w:rPr>
        <w:t>all</w:t>
      </w:r>
      <w:r w:rsidRPr="005C12D6">
        <w:rPr>
          <w:rFonts w:ascii="Cambria" w:hAnsi="Cambria"/>
          <w:sz w:val="20"/>
          <w:szCs w:val="20"/>
        </w:rPr>
        <w:t xml:space="preserve"> of the constraints of the assignment:</w:t>
      </w:r>
      <w:r w:rsidRPr="005C12D6">
        <w:rPr>
          <w:rFonts w:ascii="Cambria" w:hAnsi="Cambria"/>
          <w:b/>
          <w:sz w:val="20"/>
          <w:szCs w:val="20"/>
        </w:rPr>
        <w:t xml:space="preserve"> </w:t>
      </w:r>
    </w:p>
    <w:p w:rsidR="000123B9" w:rsidRDefault="000123B9" w:rsidP="000123B9">
      <w:pPr>
        <w:numPr>
          <w:ilvl w:val="0"/>
          <w:numId w:val="9"/>
        </w:numPr>
        <w:spacing w:after="0"/>
        <w:rPr>
          <w:rFonts w:ascii="Cambria" w:hAnsi="Cambria"/>
          <w:sz w:val="20"/>
          <w:szCs w:val="20"/>
        </w:rPr>
      </w:pPr>
      <w:r>
        <w:rPr>
          <w:rFonts w:ascii="Cambria" w:hAnsi="Cambria"/>
          <w:sz w:val="20"/>
          <w:szCs w:val="20"/>
        </w:rPr>
        <w:t>Paper should incorporate at least two primary sources.</w:t>
      </w:r>
    </w:p>
    <w:p w:rsidR="000123B9" w:rsidRPr="005C12D6" w:rsidRDefault="000123B9" w:rsidP="000123B9">
      <w:pPr>
        <w:numPr>
          <w:ilvl w:val="0"/>
          <w:numId w:val="9"/>
        </w:numPr>
        <w:spacing w:after="0"/>
        <w:rPr>
          <w:rFonts w:ascii="Cambria" w:hAnsi="Cambria"/>
          <w:sz w:val="20"/>
          <w:szCs w:val="20"/>
        </w:rPr>
      </w:pPr>
      <w:r w:rsidRPr="005C12D6">
        <w:rPr>
          <w:rFonts w:ascii="Cambria" w:hAnsi="Cambria"/>
          <w:sz w:val="20"/>
          <w:szCs w:val="20"/>
        </w:rPr>
        <w:t xml:space="preserve">Paper should incorporate at least </w:t>
      </w:r>
      <w:r>
        <w:rPr>
          <w:rFonts w:ascii="Cambria" w:hAnsi="Cambria"/>
          <w:sz w:val="20"/>
          <w:szCs w:val="20"/>
        </w:rPr>
        <w:t>three</w:t>
      </w:r>
      <w:r w:rsidRPr="005C12D6">
        <w:rPr>
          <w:rFonts w:ascii="Cambria" w:hAnsi="Cambria"/>
          <w:sz w:val="20"/>
          <w:szCs w:val="20"/>
        </w:rPr>
        <w:t xml:space="preserve"> secondary sources.</w:t>
      </w:r>
    </w:p>
    <w:p w:rsidR="000123B9" w:rsidRPr="005C12D6" w:rsidRDefault="000123B9" w:rsidP="000123B9">
      <w:pPr>
        <w:numPr>
          <w:ilvl w:val="0"/>
          <w:numId w:val="9"/>
        </w:numPr>
        <w:spacing w:after="0"/>
        <w:rPr>
          <w:rFonts w:ascii="Cambria" w:hAnsi="Cambria"/>
          <w:sz w:val="20"/>
          <w:szCs w:val="20"/>
        </w:rPr>
      </w:pPr>
      <w:r w:rsidRPr="005C12D6">
        <w:rPr>
          <w:rFonts w:ascii="Cambria" w:hAnsi="Cambria"/>
          <w:sz w:val="20"/>
          <w:szCs w:val="20"/>
        </w:rPr>
        <w:t xml:space="preserve">Paper should meet the minimum length requirement specified on the assignment sheet. </w:t>
      </w:r>
    </w:p>
    <w:p w:rsidR="000123B9" w:rsidRPr="005C12D6" w:rsidRDefault="000123B9" w:rsidP="000123B9">
      <w:pPr>
        <w:numPr>
          <w:ilvl w:val="0"/>
          <w:numId w:val="9"/>
        </w:numPr>
        <w:spacing w:after="0"/>
        <w:rPr>
          <w:rFonts w:ascii="Cambria" w:hAnsi="Cambria"/>
          <w:sz w:val="20"/>
          <w:szCs w:val="20"/>
        </w:rPr>
      </w:pPr>
      <w:r w:rsidRPr="005C12D6">
        <w:rPr>
          <w:rFonts w:ascii="Cambria" w:hAnsi="Cambria"/>
          <w:sz w:val="20"/>
          <w:szCs w:val="20"/>
        </w:rPr>
        <w:t>Paper should adequately respond to one of the assigned topics</w:t>
      </w:r>
      <w:r>
        <w:rPr>
          <w:rFonts w:ascii="Cambria" w:hAnsi="Cambria"/>
          <w:sz w:val="20"/>
          <w:szCs w:val="20"/>
        </w:rPr>
        <w:t xml:space="preserve"> or an approved topic of your choice</w:t>
      </w:r>
      <w:r w:rsidRPr="005C12D6">
        <w:rPr>
          <w:rFonts w:ascii="Cambria" w:hAnsi="Cambria"/>
          <w:sz w:val="20"/>
          <w:szCs w:val="20"/>
        </w:rPr>
        <w:t xml:space="preserve">. </w:t>
      </w:r>
    </w:p>
    <w:p w:rsidR="000123B9" w:rsidRPr="005C12D6" w:rsidRDefault="000123B9" w:rsidP="000123B9">
      <w:pPr>
        <w:numPr>
          <w:ilvl w:val="0"/>
          <w:numId w:val="9"/>
        </w:numPr>
        <w:spacing w:after="0"/>
        <w:rPr>
          <w:rFonts w:ascii="Cambria" w:hAnsi="Cambria"/>
          <w:sz w:val="20"/>
          <w:szCs w:val="20"/>
        </w:rPr>
      </w:pPr>
      <w:r w:rsidRPr="005C12D6">
        <w:rPr>
          <w:rFonts w:ascii="Cambria" w:hAnsi="Cambria"/>
          <w:sz w:val="20"/>
          <w:szCs w:val="20"/>
        </w:rPr>
        <w:t>Paper should be formatted according to MLA style guidelines with no major errors.</w:t>
      </w:r>
    </w:p>
    <w:p w:rsidR="000123B9" w:rsidRPr="005C12D6" w:rsidRDefault="000123B9" w:rsidP="000123B9">
      <w:pPr>
        <w:numPr>
          <w:ilvl w:val="0"/>
          <w:numId w:val="8"/>
        </w:numPr>
        <w:spacing w:after="0"/>
        <w:rPr>
          <w:rFonts w:ascii="Cambria" w:hAnsi="Cambria"/>
          <w:sz w:val="20"/>
          <w:szCs w:val="20"/>
        </w:rPr>
      </w:pPr>
      <w:r w:rsidRPr="005C12D6">
        <w:rPr>
          <w:rFonts w:ascii="Cambria" w:hAnsi="Cambria"/>
          <w:sz w:val="20"/>
          <w:szCs w:val="20"/>
        </w:rPr>
        <w:t xml:space="preserve">Posit a clear thesis/argument: </w:t>
      </w:r>
    </w:p>
    <w:p w:rsidR="000123B9" w:rsidRPr="005C12D6" w:rsidRDefault="000123B9" w:rsidP="000123B9">
      <w:pPr>
        <w:numPr>
          <w:ilvl w:val="0"/>
          <w:numId w:val="10"/>
        </w:numPr>
        <w:spacing w:after="0"/>
        <w:rPr>
          <w:rFonts w:ascii="Cambria" w:hAnsi="Cambria"/>
          <w:sz w:val="20"/>
          <w:szCs w:val="20"/>
        </w:rPr>
      </w:pPr>
      <w:r w:rsidRPr="005C12D6">
        <w:rPr>
          <w:rFonts w:ascii="Cambria" w:hAnsi="Cambria"/>
          <w:sz w:val="20"/>
          <w:szCs w:val="20"/>
        </w:rPr>
        <w:t xml:space="preserve">Thesis must center on a concrete claim. </w:t>
      </w:r>
    </w:p>
    <w:p w:rsidR="000123B9" w:rsidRPr="005C12D6" w:rsidRDefault="000123B9" w:rsidP="000123B9">
      <w:pPr>
        <w:numPr>
          <w:ilvl w:val="0"/>
          <w:numId w:val="10"/>
        </w:numPr>
        <w:spacing w:after="0"/>
        <w:rPr>
          <w:rFonts w:ascii="Cambria" w:hAnsi="Cambria"/>
          <w:sz w:val="20"/>
          <w:szCs w:val="20"/>
        </w:rPr>
      </w:pPr>
      <w:r w:rsidRPr="005C12D6">
        <w:rPr>
          <w:rFonts w:ascii="Cambria" w:hAnsi="Cambria"/>
          <w:sz w:val="20"/>
          <w:szCs w:val="20"/>
        </w:rPr>
        <w:t>Essay should be comprised of textual analysis from both primary and secondary sources in support of the thesis.</w:t>
      </w:r>
    </w:p>
    <w:p w:rsidR="000123B9" w:rsidRPr="005C12D6" w:rsidRDefault="000123B9" w:rsidP="000123B9">
      <w:pPr>
        <w:numPr>
          <w:ilvl w:val="0"/>
          <w:numId w:val="10"/>
        </w:numPr>
        <w:spacing w:after="0"/>
        <w:rPr>
          <w:rFonts w:ascii="Cambria" w:hAnsi="Cambria"/>
          <w:sz w:val="20"/>
          <w:szCs w:val="20"/>
        </w:rPr>
      </w:pPr>
      <w:r w:rsidRPr="005C12D6">
        <w:rPr>
          <w:rFonts w:ascii="Cambria" w:hAnsi="Cambria"/>
          <w:sz w:val="20"/>
          <w:szCs w:val="20"/>
        </w:rPr>
        <w:t xml:space="preserve">Essay should demonstrate an understanding of how/why the secondary source supports the argument. </w:t>
      </w:r>
    </w:p>
    <w:p w:rsidR="000123B9" w:rsidRPr="005C12D6" w:rsidRDefault="000123B9" w:rsidP="000123B9">
      <w:pPr>
        <w:numPr>
          <w:ilvl w:val="0"/>
          <w:numId w:val="8"/>
        </w:numPr>
        <w:spacing w:after="0"/>
        <w:rPr>
          <w:rFonts w:ascii="Cambria" w:hAnsi="Cambria"/>
          <w:sz w:val="20"/>
          <w:szCs w:val="20"/>
        </w:rPr>
      </w:pPr>
      <w:r w:rsidRPr="005C12D6">
        <w:rPr>
          <w:rFonts w:ascii="Cambria" w:hAnsi="Cambria"/>
          <w:sz w:val="20"/>
          <w:szCs w:val="20"/>
        </w:rPr>
        <w:t>Present a well-organized essay:</w:t>
      </w:r>
    </w:p>
    <w:p w:rsidR="000123B9" w:rsidRPr="005C12D6" w:rsidRDefault="000123B9" w:rsidP="000123B9">
      <w:pPr>
        <w:numPr>
          <w:ilvl w:val="0"/>
          <w:numId w:val="11"/>
        </w:numPr>
        <w:spacing w:after="0"/>
        <w:rPr>
          <w:rFonts w:ascii="Cambria" w:hAnsi="Cambria"/>
          <w:sz w:val="20"/>
          <w:szCs w:val="20"/>
        </w:rPr>
      </w:pPr>
      <w:r w:rsidRPr="005C12D6">
        <w:rPr>
          <w:rFonts w:ascii="Cambria" w:hAnsi="Cambria"/>
          <w:sz w:val="20"/>
          <w:szCs w:val="20"/>
        </w:rPr>
        <w:t xml:space="preserve">Essay should contain distinguishable introductory and conclusion paragraphs of adequate length and appropriate tone. </w:t>
      </w:r>
    </w:p>
    <w:p w:rsidR="000123B9" w:rsidRPr="005C12D6" w:rsidRDefault="000123B9" w:rsidP="000123B9">
      <w:pPr>
        <w:numPr>
          <w:ilvl w:val="0"/>
          <w:numId w:val="11"/>
        </w:numPr>
        <w:spacing w:after="0"/>
        <w:rPr>
          <w:rFonts w:ascii="Cambria" w:hAnsi="Cambria"/>
          <w:sz w:val="20"/>
          <w:szCs w:val="20"/>
        </w:rPr>
      </w:pPr>
      <w:r w:rsidRPr="005C12D6">
        <w:rPr>
          <w:rFonts w:ascii="Cambria" w:hAnsi="Cambria"/>
          <w:sz w:val="20"/>
          <w:szCs w:val="20"/>
        </w:rPr>
        <w:t xml:space="preserve">The majority of body paragraphs should provide supporting evidence from both primary and secondary sources with accompanying analysis. </w:t>
      </w:r>
    </w:p>
    <w:p w:rsidR="000123B9" w:rsidRPr="005C12D6" w:rsidRDefault="000123B9" w:rsidP="000123B9">
      <w:pPr>
        <w:numPr>
          <w:ilvl w:val="0"/>
          <w:numId w:val="11"/>
        </w:numPr>
        <w:spacing w:after="0"/>
        <w:rPr>
          <w:rFonts w:ascii="Cambria" w:hAnsi="Cambria"/>
          <w:sz w:val="20"/>
          <w:szCs w:val="20"/>
        </w:rPr>
      </w:pPr>
      <w:r w:rsidRPr="005C12D6">
        <w:rPr>
          <w:rFonts w:ascii="Cambria" w:hAnsi="Cambria"/>
          <w:sz w:val="20"/>
          <w:szCs w:val="20"/>
        </w:rPr>
        <w:t>Paragraphs should contain adequate, recognizable topic sentences</w:t>
      </w:r>
      <w:r>
        <w:rPr>
          <w:rFonts w:ascii="Cambria" w:hAnsi="Cambria"/>
          <w:sz w:val="20"/>
          <w:szCs w:val="20"/>
        </w:rPr>
        <w:t>/claims and</w:t>
      </w:r>
      <w:r w:rsidRPr="005C12D6">
        <w:rPr>
          <w:rFonts w:ascii="Cambria" w:hAnsi="Cambria"/>
          <w:sz w:val="20"/>
          <w:szCs w:val="20"/>
        </w:rPr>
        <w:t xml:space="preserve"> transitions. </w:t>
      </w:r>
    </w:p>
    <w:p w:rsidR="000123B9" w:rsidRPr="005C12D6" w:rsidRDefault="000123B9" w:rsidP="000123B9">
      <w:pPr>
        <w:numPr>
          <w:ilvl w:val="0"/>
          <w:numId w:val="8"/>
        </w:numPr>
        <w:spacing w:after="0"/>
        <w:rPr>
          <w:rFonts w:ascii="Cambria" w:hAnsi="Cambria"/>
          <w:sz w:val="20"/>
          <w:szCs w:val="20"/>
        </w:rPr>
      </w:pPr>
      <w:r w:rsidRPr="005C12D6">
        <w:rPr>
          <w:rFonts w:ascii="Cambria" w:hAnsi="Cambria"/>
          <w:sz w:val="20"/>
          <w:szCs w:val="20"/>
        </w:rPr>
        <w:t xml:space="preserve">Maintain a tone appropriate for the audience: </w:t>
      </w:r>
    </w:p>
    <w:p w:rsidR="000123B9" w:rsidRPr="005C12D6" w:rsidRDefault="000123B9" w:rsidP="000123B9">
      <w:pPr>
        <w:numPr>
          <w:ilvl w:val="0"/>
          <w:numId w:val="12"/>
        </w:numPr>
        <w:spacing w:after="0"/>
        <w:rPr>
          <w:rFonts w:ascii="Cambria" w:hAnsi="Cambria"/>
          <w:sz w:val="20"/>
          <w:szCs w:val="20"/>
        </w:rPr>
      </w:pPr>
      <w:r w:rsidRPr="005C12D6">
        <w:rPr>
          <w:rFonts w:ascii="Cambria" w:hAnsi="Cambria"/>
          <w:sz w:val="20"/>
          <w:szCs w:val="20"/>
        </w:rPr>
        <w:t xml:space="preserve">Essay should not contain colloquialisms or excessively informal language. </w:t>
      </w:r>
    </w:p>
    <w:p w:rsidR="000123B9" w:rsidRPr="005C12D6" w:rsidRDefault="000123B9" w:rsidP="000123B9">
      <w:pPr>
        <w:numPr>
          <w:ilvl w:val="0"/>
          <w:numId w:val="12"/>
        </w:numPr>
        <w:spacing w:after="0"/>
        <w:rPr>
          <w:rFonts w:ascii="Cambria" w:hAnsi="Cambria"/>
          <w:sz w:val="20"/>
          <w:szCs w:val="20"/>
        </w:rPr>
      </w:pPr>
      <w:r w:rsidRPr="005C12D6">
        <w:rPr>
          <w:rFonts w:ascii="Cambria" w:hAnsi="Cambria"/>
          <w:sz w:val="20"/>
          <w:szCs w:val="20"/>
        </w:rPr>
        <w:t xml:space="preserve">Essay should not rest on personal opinion. </w:t>
      </w:r>
    </w:p>
    <w:p w:rsidR="000123B9" w:rsidRPr="005C12D6" w:rsidRDefault="000123B9" w:rsidP="000123B9">
      <w:pPr>
        <w:numPr>
          <w:ilvl w:val="0"/>
          <w:numId w:val="8"/>
        </w:numPr>
        <w:spacing w:after="0"/>
        <w:rPr>
          <w:rFonts w:ascii="Cambria" w:hAnsi="Cambria"/>
          <w:b/>
          <w:sz w:val="20"/>
          <w:szCs w:val="20"/>
        </w:rPr>
      </w:pPr>
      <w:r w:rsidRPr="005C12D6">
        <w:rPr>
          <w:rFonts w:ascii="Cambria" w:hAnsi="Cambria"/>
          <w:sz w:val="20"/>
          <w:szCs w:val="20"/>
        </w:rPr>
        <w:t>Construct grammatically sound paragraphs</w:t>
      </w:r>
      <w:r w:rsidRPr="005C12D6">
        <w:rPr>
          <w:rFonts w:ascii="Cambria" w:hAnsi="Cambria"/>
          <w:b/>
          <w:sz w:val="20"/>
          <w:szCs w:val="20"/>
        </w:rPr>
        <w:t xml:space="preserve"> </w:t>
      </w:r>
      <w:r w:rsidRPr="005C12D6">
        <w:rPr>
          <w:rFonts w:ascii="Cambria" w:hAnsi="Cambria"/>
          <w:sz w:val="20"/>
          <w:szCs w:val="20"/>
        </w:rPr>
        <w:t>with no pervasive pattern of grammatical errors and/or sentence-level incoherence.</w:t>
      </w:r>
      <w:r w:rsidRPr="005C12D6">
        <w:rPr>
          <w:rFonts w:ascii="Cambria" w:hAnsi="Cambria"/>
          <w:sz w:val="20"/>
          <w:szCs w:val="20"/>
        </w:rPr>
        <w:br/>
      </w:r>
    </w:p>
    <w:p w:rsidR="000123B9" w:rsidRPr="005C12D6" w:rsidRDefault="000123B9" w:rsidP="000123B9">
      <w:pPr>
        <w:ind w:left="360"/>
        <w:rPr>
          <w:rFonts w:ascii="Cambria" w:hAnsi="Cambria"/>
          <w:b/>
          <w:sz w:val="20"/>
          <w:szCs w:val="20"/>
        </w:rPr>
      </w:pPr>
      <w:r w:rsidRPr="005C12D6">
        <w:rPr>
          <w:rFonts w:ascii="Cambria" w:hAnsi="Cambria"/>
          <w:b/>
          <w:sz w:val="20"/>
          <w:szCs w:val="20"/>
        </w:rPr>
        <w:t>To earn a “B” on essay #2, a student must</w:t>
      </w:r>
    </w:p>
    <w:p w:rsidR="000123B9" w:rsidRPr="005C12D6" w:rsidRDefault="000123B9" w:rsidP="000123B9">
      <w:pPr>
        <w:numPr>
          <w:ilvl w:val="0"/>
          <w:numId w:val="13"/>
        </w:numPr>
        <w:spacing w:after="0"/>
        <w:rPr>
          <w:rFonts w:ascii="Cambria" w:hAnsi="Cambria"/>
          <w:sz w:val="20"/>
          <w:szCs w:val="20"/>
        </w:rPr>
      </w:pPr>
      <w:r w:rsidRPr="005C12D6">
        <w:rPr>
          <w:rFonts w:ascii="Cambria" w:hAnsi="Cambria"/>
          <w:sz w:val="20"/>
          <w:szCs w:val="20"/>
        </w:rPr>
        <w:t>Adhere to all assignment requirements (MLA style and formatting, length, assigned topic, incorporation of secondary source</w:t>
      </w:r>
      <w:r>
        <w:rPr>
          <w:rFonts w:ascii="Cambria" w:hAnsi="Cambria"/>
          <w:sz w:val="20"/>
          <w:szCs w:val="20"/>
        </w:rPr>
        <w:t>s</w:t>
      </w:r>
      <w:r w:rsidRPr="005C12D6">
        <w:rPr>
          <w:rFonts w:ascii="Cambria" w:hAnsi="Cambria"/>
          <w:sz w:val="20"/>
          <w:szCs w:val="20"/>
        </w:rPr>
        <w:t xml:space="preserve">). </w:t>
      </w:r>
    </w:p>
    <w:p w:rsidR="000123B9" w:rsidRPr="005C12D6" w:rsidRDefault="000123B9" w:rsidP="000123B9">
      <w:pPr>
        <w:numPr>
          <w:ilvl w:val="0"/>
          <w:numId w:val="13"/>
        </w:numPr>
        <w:spacing w:after="0"/>
        <w:rPr>
          <w:rFonts w:ascii="Cambria" w:hAnsi="Cambria"/>
          <w:sz w:val="20"/>
          <w:szCs w:val="20"/>
        </w:rPr>
      </w:pPr>
      <w:r w:rsidRPr="005C12D6">
        <w:rPr>
          <w:rFonts w:ascii="Cambria" w:hAnsi="Cambria"/>
          <w:sz w:val="20"/>
          <w:szCs w:val="20"/>
        </w:rPr>
        <w:t>Anchor essay via concrete thesis statement focusing on a thoughtful analysis of the assigned text(s) and topic(s).</w:t>
      </w:r>
    </w:p>
    <w:p w:rsidR="000123B9" w:rsidRPr="005C12D6" w:rsidRDefault="000123B9" w:rsidP="000123B9">
      <w:pPr>
        <w:numPr>
          <w:ilvl w:val="0"/>
          <w:numId w:val="13"/>
        </w:numPr>
        <w:spacing w:after="0"/>
        <w:rPr>
          <w:rFonts w:ascii="Cambria" w:hAnsi="Cambria"/>
          <w:sz w:val="20"/>
          <w:szCs w:val="20"/>
        </w:rPr>
      </w:pPr>
      <w:r w:rsidRPr="005C12D6">
        <w:rPr>
          <w:rFonts w:ascii="Cambria" w:hAnsi="Cambria"/>
          <w:sz w:val="20"/>
          <w:szCs w:val="20"/>
        </w:rPr>
        <w:t xml:space="preserve">Provide sound analysis that follows standard rules of paragraph construction (topic sentences, supporting evidence, </w:t>
      </w:r>
      <w:proofErr w:type="gramStart"/>
      <w:r w:rsidRPr="005C12D6">
        <w:rPr>
          <w:rFonts w:ascii="Cambria" w:hAnsi="Cambria"/>
          <w:sz w:val="20"/>
          <w:szCs w:val="20"/>
        </w:rPr>
        <w:t>explication</w:t>
      </w:r>
      <w:proofErr w:type="gramEnd"/>
      <w:r w:rsidRPr="005C12D6">
        <w:rPr>
          <w:rFonts w:ascii="Cambria" w:hAnsi="Cambria"/>
          <w:sz w:val="20"/>
          <w:szCs w:val="20"/>
        </w:rPr>
        <w:t xml:space="preserve">) and displays adequate paragraph development. </w:t>
      </w:r>
    </w:p>
    <w:p w:rsidR="000123B9" w:rsidRPr="005C12D6" w:rsidRDefault="000123B9" w:rsidP="000123B9">
      <w:pPr>
        <w:numPr>
          <w:ilvl w:val="0"/>
          <w:numId w:val="13"/>
        </w:numPr>
        <w:spacing w:after="0"/>
        <w:rPr>
          <w:rFonts w:ascii="Cambria" w:hAnsi="Cambria"/>
          <w:sz w:val="20"/>
          <w:szCs w:val="20"/>
        </w:rPr>
      </w:pPr>
      <w:r w:rsidRPr="005C12D6">
        <w:rPr>
          <w:rFonts w:ascii="Cambria" w:hAnsi="Cambria"/>
          <w:sz w:val="20"/>
          <w:szCs w:val="20"/>
        </w:rPr>
        <w:t>Enter into a dialogue with secondary source</w:t>
      </w:r>
      <w:r>
        <w:rPr>
          <w:rFonts w:ascii="Cambria" w:hAnsi="Cambria"/>
          <w:sz w:val="20"/>
          <w:szCs w:val="20"/>
        </w:rPr>
        <w:t>s</w:t>
      </w:r>
      <w:r w:rsidRPr="005C12D6">
        <w:rPr>
          <w:rFonts w:ascii="Cambria" w:hAnsi="Cambria"/>
          <w:sz w:val="20"/>
          <w:szCs w:val="20"/>
        </w:rPr>
        <w:t xml:space="preserve"> in support of the central argument</w:t>
      </w:r>
      <w:r>
        <w:rPr>
          <w:rFonts w:ascii="Cambria" w:hAnsi="Cambria"/>
          <w:sz w:val="20"/>
          <w:szCs w:val="20"/>
        </w:rPr>
        <w:t>(s)</w:t>
      </w:r>
      <w:r w:rsidRPr="005C12D6">
        <w:rPr>
          <w:rFonts w:ascii="Cambria" w:hAnsi="Cambria"/>
          <w:sz w:val="20"/>
          <w:szCs w:val="20"/>
        </w:rPr>
        <w:t>.</w:t>
      </w:r>
    </w:p>
    <w:p w:rsidR="000123B9" w:rsidRPr="005C12D6" w:rsidRDefault="000123B9" w:rsidP="000123B9">
      <w:pPr>
        <w:numPr>
          <w:ilvl w:val="0"/>
          <w:numId w:val="13"/>
        </w:numPr>
        <w:spacing w:after="0"/>
        <w:rPr>
          <w:rFonts w:ascii="Cambria" w:hAnsi="Cambria"/>
          <w:sz w:val="20"/>
          <w:szCs w:val="20"/>
        </w:rPr>
      </w:pPr>
      <w:r w:rsidRPr="005C12D6">
        <w:rPr>
          <w:rFonts w:ascii="Cambria" w:hAnsi="Cambria"/>
          <w:sz w:val="20"/>
          <w:szCs w:val="20"/>
        </w:rPr>
        <w:t>Demonstrate an ability to analyze the text through an interdisciplinary lens (situating the text within a cultural or political context, for example).</w:t>
      </w:r>
    </w:p>
    <w:p w:rsidR="000123B9" w:rsidRPr="005C12D6" w:rsidRDefault="000123B9" w:rsidP="000123B9">
      <w:pPr>
        <w:numPr>
          <w:ilvl w:val="0"/>
          <w:numId w:val="13"/>
        </w:numPr>
        <w:spacing w:after="0"/>
        <w:rPr>
          <w:rFonts w:ascii="Cambria" w:hAnsi="Cambria"/>
          <w:sz w:val="20"/>
          <w:szCs w:val="20"/>
        </w:rPr>
      </w:pPr>
      <w:r w:rsidRPr="005C12D6">
        <w:rPr>
          <w:rFonts w:ascii="Cambria" w:hAnsi="Cambria"/>
          <w:sz w:val="20"/>
          <w:szCs w:val="20"/>
        </w:rPr>
        <w:t xml:space="preserve">Have no distracting pattern of error. </w:t>
      </w:r>
    </w:p>
    <w:p w:rsidR="000123B9" w:rsidRPr="005C12D6" w:rsidRDefault="000123B9" w:rsidP="000123B9">
      <w:pPr>
        <w:numPr>
          <w:ilvl w:val="0"/>
          <w:numId w:val="13"/>
        </w:numPr>
        <w:spacing w:after="0"/>
        <w:rPr>
          <w:rFonts w:ascii="Cambria" w:hAnsi="Cambria"/>
          <w:sz w:val="20"/>
          <w:szCs w:val="20"/>
        </w:rPr>
      </w:pPr>
      <w:r w:rsidRPr="005C12D6">
        <w:rPr>
          <w:rFonts w:ascii="Cambria" w:hAnsi="Cambria"/>
          <w:sz w:val="20"/>
          <w:szCs w:val="20"/>
        </w:rPr>
        <w:t xml:space="preserve">Display tangible improvement with respect to errors marked on previous essays/graded writing (meaning the student cannot have a repeated pattern of errors marked on previously graded work). </w:t>
      </w:r>
    </w:p>
    <w:p w:rsidR="000123B9" w:rsidRPr="005C12D6" w:rsidRDefault="000123B9" w:rsidP="000123B9">
      <w:pPr>
        <w:ind w:left="360"/>
        <w:rPr>
          <w:rFonts w:ascii="Cambria" w:hAnsi="Cambria"/>
          <w:b/>
          <w:sz w:val="20"/>
          <w:szCs w:val="20"/>
        </w:rPr>
      </w:pPr>
      <w:r w:rsidRPr="005C12D6">
        <w:rPr>
          <w:rFonts w:ascii="Cambria" w:hAnsi="Cambria"/>
          <w:b/>
          <w:sz w:val="20"/>
          <w:szCs w:val="20"/>
        </w:rPr>
        <w:br/>
        <w:t>To earn an “</w:t>
      </w:r>
      <w:proofErr w:type="gramStart"/>
      <w:r w:rsidRPr="005C12D6">
        <w:rPr>
          <w:rFonts w:ascii="Cambria" w:hAnsi="Cambria"/>
          <w:b/>
          <w:sz w:val="20"/>
          <w:szCs w:val="20"/>
        </w:rPr>
        <w:t>A</w:t>
      </w:r>
      <w:proofErr w:type="gramEnd"/>
      <w:r w:rsidRPr="005C12D6">
        <w:rPr>
          <w:rFonts w:ascii="Cambria" w:hAnsi="Cambria"/>
          <w:b/>
          <w:sz w:val="20"/>
          <w:szCs w:val="20"/>
        </w:rPr>
        <w:t>” on essay #2, a student must</w:t>
      </w:r>
    </w:p>
    <w:p w:rsidR="000123B9" w:rsidRPr="005C12D6" w:rsidRDefault="000123B9" w:rsidP="000123B9">
      <w:pPr>
        <w:numPr>
          <w:ilvl w:val="0"/>
          <w:numId w:val="14"/>
        </w:numPr>
        <w:spacing w:after="0"/>
        <w:rPr>
          <w:rFonts w:ascii="Cambria" w:hAnsi="Cambria"/>
          <w:sz w:val="20"/>
          <w:szCs w:val="20"/>
        </w:rPr>
      </w:pPr>
      <w:r w:rsidRPr="005C12D6">
        <w:rPr>
          <w:rFonts w:ascii="Cambria" w:hAnsi="Cambria"/>
          <w:sz w:val="20"/>
          <w:szCs w:val="20"/>
        </w:rPr>
        <w:t>Adhere to all assignment requirements, with no major errors in MLA style or formatting.</w:t>
      </w:r>
    </w:p>
    <w:p w:rsidR="000123B9" w:rsidRPr="005C12D6" w:rsidRDefault="000123B9" w:rsidP="000123B9">
      <w:pPr>
        <w:numPr>
          <w:ilvl w:val="0"/>
          <w:numId w:val="14"/>
        </w:numPr>
        <w:spacing w:after="0"/>
        <w:rPr>
          <w:rFonts w:ascii="Cambria" w:hAnsi="Cambria"/>
          <w:sz w:val="20"/>
          <w:szCs w:val="20"/>
        </w:rPr>
      </w:pPr>
      <w:r w:rsidRPr="005C12D6">
        <w:rPr>
          <w:rFonts w:ascii="Cambria" w:hAnsi="Cambria"/>
          <w:sz w:val="20"/>
          <w:szCs w:val="20"/>
        </w:rPr>
        <w:t xml:space="preserve">Provide a thesis that is insightful, sophisticated and well-articulated. </w:t>
      </w:r>
    </w:p>
    <w:p w:rsidR="000123B9" w:rsidRPr="005C12D6" w:rsidRDefault="000123B9" w:rsidP="000123B9">
      <w:pPr>
        <w:numPr>
          <w:ilvl w:val="0"/>
          <w:numId w:val="14"/>
        </w:numPr>
        <w:spacing w:after="0"/>
        <w:rPr>
          <w:rFonts w:ascii="Cambria" w:hAnsi="Cambria"/>
          <w:sz w:val="20"/>
          <w:szCs w:val="20"/>
        </w:rPr>
      </w:pPr>
      <w:r w:rsidRPr="005C12D6">
        <w:rPr>
          <w:rFonts w:ascii="Cambria" w:hAnsi="Cambria"/>
          <w:sz w:val="20"/>
          <w:szCs w:val="20"/>
        </w:rPr>
        <w:t>Remain focused on the topic and thesis, providing sound and compelling analysis throughout the essay</w:t>
      </w:r>
    </w:p>
    <w:p w:rsidR="000123B9" w:rsidRPr="005C12D6" w:rsidRDefault="000123B9" w:rsidP="000123B9">
      <w:pPr>
        <w:numPr>
          <w:ilvl w:val="0"/>
          <w:numId w:val="14"/>
        </w:numPr>
        <w:spacing w:after="0"/>
        <w:rPr>
          <w:rFonts w:ascii="Cambria" w:hAnsi="Cambria"/>
          <w:sz w:val="20"/>
          <w:szCs w:val="20"/>
        </w:rPr>
      </w:pPr>
      <w:r w:rsidRPr="005C12D6">
        <w:rPr>
          <w:rFonts w:ascii="Cambria" w:hAnsi="Cambria"/>
          <w:sz w:val="20"/>
          <w:szCs w:val="20"/>
        </w:rPr>
        <w:lastRenderedPageBreak/>
        <w:t xml:space="preserve">Demonstrate the ability to draw thoughtful connections between primary and secondary sources, engaging with both to articulate an effective textual </w:t>
      </w:r>
      <w:proofErr w:type="gramStart"/>
      <w:r w:rsidRPr="005C12D6">
        <w:rPr>
          <w:rFonts w:ascii="Cambria" w:hAnsi="Cambria"/>
          <w:sz w:val="20"/>
          <w:szCs w:val="20"/>
        </w:rPr>
        <w:t>analysis .</w:t>
      </w:r>
      <w:proofErr w:type="gramEnd"/>
      <w:r w:rsidRPr="005C12D6">
        <w:rPr>
          <w:rFonts w:ascii="Cambria" w:hAnsi="Cambria"/>
          <w:sz w:val="20"/>
          <w:szCs w:val="20"/>
        </w:rPr>
        <w:t xml:space="preserve"> </w:t>
      </w:r>
    </w:p>
    <w:p w:rsidR="000123B9" w:rsidRPr="005C12D6" w:rsidRDefault="000123B9" w:rsidP="000123B9">
      <w:pPr>
        <w:numPr>
          <w:ilvl w:val="0"/>
          <w:numId w:val="14"/>
        </w:numPr>
        <w:spacing w:after="0"/>
        <w:rPr>
          <w:rFonts w:ascii="Cambria" w:hAnsi="Cambria"/>
          <w:sz w:val="20"/>
          <w:szCs w:val="20"/>
        </w:rPr>
      </w:pPr>
      <w:r w:rsidRPr="005C12D6">
        <w:rPr>
          <w:rFonts w:ascii="Cambria" w:hAnsi="Cambria"/>
          <w:sz w:val="20"/>
          <w:szCs w:val="20"/>
        </w:rPr>
        <w:t xml:space="preserve">Provide a sophisticated analysis of the ways in which other disciplines relate to the text (again, be they historical, political, </w:t>
      </w:r>
      <w:r>
        <w:rPr>
          <w:rFonts w:ascii="Cambria" w:hAnsi="Cambria"/>
          <w:sz w:val="20"/>
          <w:szCs w:val="20"/>
        </w:rPr>
        <w:t xml:space="preserve">psychological, sociological, </w:t>
      </w:r>
      <w:r w:rsidRPr="005C12D6">
        <w:rPr>
          <w:rFonts w:ascii="Cambria" w:hAnsi="Cambria"/>
          <w:sz w:val="20"/>
          <w:szCs w:val="20"/>
        </w:rPr>
        <w:t>etc.)</w:t>
      </w:r>
    </w:p>
    <w:p w:rsidR="000123B9" w:rsidRPr="005C12D6" w:rsidRDefault="000123B9" w:rsidP="000123B9">
      <w:pPr>
        <w:numPr>
          <w:ilvl w:val="0"/>
          <w:numId w:val="14"/>
        </w:numPr>
        <w:spacing w:after="0"/>
        <w:rPr>
          <w:rFonts w:ascii="Cambria" w:hAnsi="Cambria"/>
          <w:sz w:val="20"/>
          <w:szCs w:val="20"/>
        </w:rPr>
      </w:pPr>
      <w:r w:rsidRPr="005C12D6">
        <w:rPr>
          <w:rFonts w:ascii="Cambria" w:hAnsi="Cambria"/>
          <w:sz w:val="20"/>
          <w:szCs w:val="20"/>
        </w:rPr>
        <w:t>Guide argument via strong topic sentences and appropriate transitions.</w:t>
      </w:r>
    </w:p>
    <w:p w:rsidR="000123B9" w:rsidRPr="005C12D6" w:rsidRDefault="000123B9" w:rsidP="000123B9">
      <w:pPr>
        <w:numPr>
          <w:ilvl w:val="0"/>
          <w:numId w:val="14"/>
        </w:numPr>
        <w:spacing w:after="0"/>
        <w:rPr>
          <w:rFonts w:ascii="Cambria" w:hAnsi="Cambria"/>
          <w:sz w:val="20"/>
          <w:szCs w:val="20"/>
        </w:rPr>
      </w:pPr>
      <w:r w:rsidRPr="005C12D6">
        <w:rPr>
          <w:rFonts w:ascii="Cambria" w:hAnsi="Cambria"/>
          <w:sz w:val="20"/>
          <w:szCs w:val="20"/>
        </w:rPr>
        <w:t>Have very few grammatical errors, none of which interfere with coherence.</w:t>
      </w:r>
    </w:p>
    <w:p w:rsidR="000123B9" w:rsidRPr="005C12D6" w:rsidRDefault="000123B9" w:rsidP="000123B9">
      <w:pPr>
        <w:numPr>
          <w:ilvl w:val="0"/>
          <w:numId w:val="14"/>
        </w:numPr>
        <w:spacing w:after="0"/>
        <w:rPr>
          <w:rFonts w:ascii="Cambria" w:hAnsi="Cambria"/>
          <w:sz w:val="20"/>
          <w:szCs w:val="20"/>
        </w:rPr>
      </w:pPr>
      <w:r w:rsidRPr="005C12D6">
        <w:rPr>
          <w:rFonts w:ascii="Cambria" w:hAnsi="Cambria"/>
          <w:sz w:val="20"/>
          <w:szCs w:val="20"/>
        </w:rPr>
        <w:t>Display significant</w:t>
      </w:r>
      <w:r w:rsidRPr="005C12D6">
        <w:rPr>
          <w:rFonts w:ascii="Cambria" w:hAnsi="Cambria"/>
          <w:i/>
          <w:sz w:val="20"/>
          <w:szCs w:val="20"/>
        </w:rPr>
        <w:t xml:space="preserve"> </w:t>
      </w:r>
      <w:r w:rsidRPr="005C12D6">
        <w:rPr>
          <w:rFonts w:ascii="Cambria" w:hAnsi="Cambria"/>
          <w:sz w:val="20"/>
          <w:szCs w:val="20"/>
        </w:rPr>
        <w:t xml:space="preserve">improvement with respect to errors marked on previous essays/graded writing. </w:t>
      </w:r>
    </w:p>
    <w:p w:rsidR="000123B9" w:rsidRPr="005C12D6" w:rsidRDefault="000123B9" w:rsidP="000123B9">
      <w:pPr>
        <w:ind w:left="360"/>
        <w:rPr>
          <w:rFonts w:ascii="Cambria" w:hAnsi="Cambria"/>
          <w:b/>
          <w:sz w:val="20"/>
          <w:szCs w:val="20"/>
        </w:rPr>
      </w:pPr>
      <w:r w:rsidRPr="005C12D6">
        <w:rPr>
          <w:rFonts w:ascii="Cambria" w:hAnsi="Cambria"/>
          <w:b/>
          <w:sz w:val="20"/>
          <w:szCs w:val="20"/>
        </w:rPr>
        <w:br/>
        <w:t>A “D” grade results from</w:t>
      </w:r>
    </w:p>
    <w:p w:rsidR="000123B9" w:rsidRPr="005C12D6" w:rsidRDefault="000123B9" w:rsidP="000123B9">
      <w:pPr>
        <w:numPr>
          <w:ilvl w:val="0"/>
          <w:numId w:val="15"/>
        </w:numPr>
        <w:spacing w:after="0"/>
        <w:rPr>
          <w:rFonts w:ascii="Cambria" w:hAnsi="Cambria"/>
          <w:sz w:val="20"/>
          <w:szCs w:val="20"/>
        </w:rPr>
      </w:pPr>
      <w:r w:rsidRPr="005C12D6">
        <w:rPr>
          <w:rFonts w:ascii="Cambria" w:hAnsi="Cambria"/>
          <w:sz w:val="20"/>
          <w:szCs w:val="20"/>
        </w:rPr>
        <w:t>Failing to adhere to basic assignment requirements (length, flagrant disregard for MLA style and formatting)</w:t>
      </w:r>
    </w:p>
    <w:p w:rsidR="000123B9" w:rsidRPr="005C12D6" w:rsidRDefault="000123B9" w:rsidP="000123B9">
      <w:pPr>
        <w:numPr>
          <w:ilvl w:val="0"/>
          <w:numId w:val="15"/>
        </w:numPr>
        <w:spacing w:after="0"/>
        <w:rPr>
          <w:rFonts w:ascii="Cambria" w:hAnsi="Cambria"/>
          <w:sz w:val="20"/>
          <w:szCs w:val="20"/>
        </w:rPr>
      </w:pPr>
      <w:r w:rsidRPr="005C12D6">
        <w:rPr>
          <w:rFonts w:ascii="Cambria" w:hAnsi="Cambria"/>
          <w:sz w:val="20"/>
          <w:szCs w:val="20"/>
        </w:rPr>
        <w:t>Failure to adequately incorporate secondary source</w:t>
      </w:r>
      <w:r>
        <w:rPr>
          <w:rFonts w:ascii="Cambria" w:hAnsi="Cambria"/>
          <w:sz w:val="20"/>
          <w:szCs w:val="20"/>
        </w:rPr>
        <w:t>s</w:t>
      </w:r>
      <w:r w:rsidRPr="005C12D6">
        <w:rPr>
          <w:rFonts w:ascii="Cambria" w:hAnsi="Cambria"/>
          <w:sz w:val="20"/>
          <w:szCs w:val="20"/>
        </w:rPr>
        <w:t xml:space="preserve">. </w:t>
      </w:r>
    </w:p>
    <w:p w:rsidR="000123B9" w:rsidRPr="005C12D6" w:rsidRDefault="000123B9" w:rsidP="000123B9">
      <w:pPr>
        <w:numPr>
          <w:ilvl w:val="0"/>
          <w:numId w:val="15"/>
        </w:numPr>
        <w:spacing w:after="0"/>
        <w:rPr>
          <w:rFonts w:ascii="Cambria" w:hAnsi="Cambria"/>
          <w:sz w:val="20"/>
          <w:szCs w:val="20"/>
        </w:rPr>
      </w:pPr>
      <w:r w:rsidRPr="005C12D6">
        <w:rPr>
          <w:rFonts w:ascii="Cambria" w:hAnsi="Cambria"/>
          <w:sz w:val="20"/>
          <w:szCs w:val="20"/>
        </w:rPr>
        <w:t>A lack of substantive analysis (i.e. an essay resting primarily on observation or summary).</w:t>
      </w:r>
    </w:p>
    <w:p w:rsidR="000123B9" w:rsidRPr="005C12D6" w:rsidRDefault="000123B9" w:rsidP="000123B9">
      <w:pPr>
        <w:numPr>
          <w:ilvl w:val="0"/>
          <w:numId w:val="15"/>
        </w:numPr>
        <w:spacing w:after="0"/>
        <w:rPr>
          <w:rFonts w:ascii="Cambria" w:hAnsi="Cambria"/>
          <w:sz w:val="20"/>
          <w:szCs w:val="20"/>
        </w:rPr>
      </w:pPr>
      <w:r w:rsidRPr="005C12D6">
        <w:rPr>
          <w:rFonts w:ascii="Cambria" w:hAnsi="Cambria"/>
          <w:sz w:val="20"/>
          <w:szCs w:val="20"/>
        </w:rPr>
        <w:t xml:space="preserve">A pervasive pattern of minor errors that undermines sentence-level coherence. </w:t>
      </w:r>
    </w:p>
    <w:p w:rsidR="000123B9" w:rsidRPr="005C12D6" w:rsidRDefault="000123B9" w:rsidP="000123B9">
      <w:pPr>
        <w:numPr>
          <w:ilvl w:val="0"/>
          <w:numId w:val="15"/>
        </w:numPr>
        <w:spacing w:after="0"/>
        <w:rPr>
          <w:rFonts w:ascii="Cambria" w:hAnsi="Cambria"/>
          <w:sz w:val="20"/>
          <w:szCs w:val="20"/>
        </w:rPr>
      </w:pPr>
      <w:r w:rsidRPr="005C12D6">
        <w:rPr>
          <w:rFonts w:ascii="Cambria" w:hAnsi="Cambria"/>
          <w:sz w:val="20"/>
          <w:szCs w:val="20"/>
        </w:rPr>
        <w:t xml:space="preserve">A pattern of repeated errors marked on previously graded work. </w:t>
      </w:r>
    </w:p>
    <w:p w:rsidR="000123B9" w:rsidRPr="005C12D6" w:rsidRDefault="000123B9" w:rsidP="000123B9">
      <w:pPr>
        <w:ind w:firstLine="360"/>
        <w:rPr>
          <w:rFonts w:ascii="Cambria" w:hAnsi="Cambria"/>
          <w:b/>
          <w:sz w:val="20"/>
          <w:szCs w:val="20"/>
        </w:rPr>
      </w:pPr>
      <w:r w:rsidRPr="005C12D6">
        <w:rPr>
          <w:rFonts w:ascii="Cambria" w:hAnsi="Cambria"/>
          <w:b/>
          <w:sz w:val="20"/>
          <w:szCs w:val="20"/>
        </w:rPr>
        <w:br/>
        <w:t xml:space="preserve">An “F” grade results from  </w:t>
      </w:r>
    </w:p>
    <w:p w:rsidR="000123B9" w:rsidRPr="005C12D6" w:rsidRDefault="000123B9" w:rsidP="000123B9">
      <w:pPr>
        <w:numPr>
          <w:ilvl w:val="0"/>
          <w:numId w:val="16"/>
        </w:numPr>
        <w:spacing w:after="0"/>
        <w:rPr>
          <w:rFonts w:ascii="Cambria" w:hAnsi="Cambria"/>
          <w:sz w:val="20"/>
          <w:szCs w:val="20"/>
        </w:rPr>
      </w:pPr>
      <w:r w:rsidRPr="005C12D6">
        <w:rPr>
          <w:rFonts w:ascii="Cambria" w:hAnsi="Cambria"/>
          <w:sz w:val="20"/>
          <w:szCs w:val="20"/>
        </w:rPr>
        <w:t>Failure to adhere to basic assignment requirements.</w:t>
      </w:r>
    </w:p>
    <w:p w:rsidR="000123B9" w:rsidRPr="005C12D6" w:rsidRDefault="000123B9" w:rsidP="000123B9">
      <w:pPr>
        <w:numPr>
          <w:ilvl w:val="0"/>
          <w:numId w:val="16"/>
        </w:numPr>
        <w:spacing w:after="0"/>
      </w:pPr>
      <w:r w:rsidRPr="005C12D6">
        <w:rPr>
          <w:rFonts w:ascii="Cambria" w:hAnsi="Cambria"/>
          <w:sz w:val="20"/>
          <w:szCs w:val="20"/>
        </w:rPr>
        <w:t>Two or more of the faults listed under “D.”</w:t>
      </w:r>
    </w:p>
    <w:p w:rsidR="000123B9" w:rsidRDefault="000123B9" w:rsidP="000123B9"/>
    <w:p w:rsidR="00F00A8D" w:rsidRDefault="00F00A8D" w:rsidP="000123B9"/>
    <w:sectPr w:rsidR="00F0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F56"/>
    <w:multiLevelType w:val="hybridMultilevel"/>
    <w:tmpl w:val="591AA912"/>
    <w:lvl w:ilvl="0" w:tplc="A5DEB7B0">
      <w:start w:val="1"/>
      <w:numFmt w:val="bullet"/>
      <w:lvlText w:val=""/>
      <w:lvlJc w:val="left"/>
      <w:pPr>
        <w:ind w:left="720" w:hanging="360"/>
      </w:pPr>
      <w:rPr>
        <w:rFonts w:ascii="Agency FB" w:hAnsi="Agency FB"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67B"/>
    <w:multiLevelType w:val="hybridMultilevel"/>
    <w:tmpl w:val="606C91BC"/>
    <w:lvl w:ilvl="0" w:tplc="08DA0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22347"/>
    <w:multiLevelType w:val="hybridMultilevel"/>
    <w:tmpl w:val="48CC2D88"/>
    <w:lvl w:ilvl="0" w:tplc="A5DEB7B0">
      <w:start w:val="1"/>
      <w:numFmt w:val="bullet"/>
      <w:lvlText w:val=""/>
      <w:lvlJc w:val="left"/>
      <w:pPr>
        <w:ind w:left="720" w:hanging="360"/>
      </w:pPr>
      <w:rPr>
        <w:rFonts w:ascii="Agency FB" w:hAnsi="Agency FB"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C4331"/>
    <w:multiLevelType w:val="hybridMultilevel"/>
    <w:tmpl w:val="E3A017FC"/>
    <w:lvl w:ilvl="0" w:tplc="A5DEB7B0">
      <w:start w:val="1"/>
      <w:numFmt w:val="bullet"/>
      <w:lvlText w:val=""/>
      <w:lvlJc w:val="left"/>
      <w:pPr>
        <w:ind w:left="720" w:hanging="360"/>
      </w:pPr>
      <w:rPr>
        <w:rFonts w:ascii="Agency FB" w:hAnsi="Agency FB"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2463E"/>
    <w:multiLevelType w:val="hybridMultilevel"/>
    <w:tmpl w:val="1D54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088D"/>
    <w:multiLevelType w:val="hybridMultilevel"/>
    <w:tmpl w:val="7EB44444"/>
    <w:lvl w:ilvl="0" w:tplc="A5DEB7B0">
      <w:start w:val="1"/>
      <w:numFmt w:val="bullet"/>
      <w:lvlText w:val=""/>
      <w:lvlJc w:val="left"/>
      <w:pPr>
        <w:ind w:left="720" w:hanging="360"/>
      </w:pPr>
      <w:rPr>
        <w:rFonts w:ascii="Agency FB" w:hAnsi="Agency FB"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B237A"/>
    <w:multiLevelType w:val="hybridMultilevel"/>
    <w:tmpl w:val="0382F5E0"/>
    <w:lvl w:ilvl="0" w:tplc="42D8B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172F3F"/>
    <w:multiLevelType w:val="hybridMultilevel"/>
    <w:tmpl w:val="F7B6A6A0"/>
    <w:lvl w:ilvl="0" w:tplc="8B04A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8083B"/>
    <w:multiLevelType w:val="hybridMultilevel"/>
    <w:tmpl w:val="D92C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E3515"/>
    <w:multiLevelType w:val="hybridMultilevel"/>
    <w:tmpl w:val="C9264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37741"/>
    <w:multiLevelType w:val="hybridMultilevel"/>
    <w:tmpl w:val="889A0C68"/>
    <w:lvl w:ilvl="0" w:tplc="A5DEB7B0">
      <w:start w:val="1"/>
      <w:numFmt w:val="bullet"/>
      <w:lvlText w:val=""/>
      <w:lvlJc w:val="left"/>
      <w:pPr>
        <w:ind w:left="720" w:hanging="360"/>
      </w:pPr>
      <w:rPr>
        <w:rFonts w:ascii="Agency FB" w:hAnsi="Agency FB"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42B3"/>
    <w:multiLevelType w:val="hybridMultilevel"/>
    <w:tmpl w:val="95D2F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5F7FB8"/>
    <w:multiLevelType w:val="hybridMultilevel"/>
    <w:tmpl w:val="EEDAE924"/>
    <w:lvl w:ilvl="0" w:tplc="A5DEB7B0">
      <w:start w:val="1"/>
      <w:numFmt w:val="bullet"/>
      <w:lvlText w:val=""/>
      <w:lvlJc w:val="left"/>
      <w:pPr>
        <w:ind w:left="720" w:hanging="360"/>
      </w:pPr>
      <w:rPr>
        <w:rFonts w:ascii="Agency FB" w:hAnsi="Agency FB"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35624"/>
    <w:multiLevelType w:val="hybridMultilevel"/>
    <w:tmpl w:val="61741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E0DB4"/>
    <w:multiLevelType w:val="hybridMultilevel"/>
    <w:tmpl w:val="DEB44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65DEE"/>
    <w:multiLevelType w:val="hybridMultilevel"/>
    <w:tmpl w:val="2B50026E"/>
    <w:lvl w:ilvl="0" w:tplc="BA329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FD1E7E"/>
    <w:multiLevelType w:val="hybridMultilevel"/>
    <w:tmpl w:val="E5DA6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0"/>
  </w:num>
  <w:num w:numId="5">
    <w:abstractNumId w:val="5"/>
  </w:num>
  <w:num w:numId="6">
    <w:abstractNumId w:val="0"/>
  </w:num>
  <w:num w:numId="7">
    <w:abstractNumId w:val="3"/>
  </w:num>
  <w:num w:numId="8">
    <w:abstractNumId w:val="16"/>
  </w:num>
  <w:num w:numId="9">
    <w:abstractNumId w:val="15"/>
  </w:num>
  <w:num w:numId="10">
    <w:abstractNumId w:val="7"/>
  </w:num>
  <w:num w:numId="11">
    <w:abstractNumId w:val="6"/>
  </w:num>
  <w:num w:numId="12">
    <w:abstractNumId w:val="1"/>
  </w:num>
  <w:num w:numId="13">
    <w:abstractNumId w:val="4"/>
  </w:num>
  <w:num w:numId="14">
    <w:abstractNumId w:val="13"/>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61"/>
    <w:rsid w:val="000123B9"/>
    <w:rsid w:val="002639DD"/>
    <w:rsid w:val="002B4067"/>
    <w:rsid w:val="00345746"/>
    <w:rsid w:val="004036DC"/>
    <w:rsid w:val="00427DF9"/>
    <w:rsid w:val="007E4BBE"/>
    <w:rsid w:val="007E531F"/>
    <w:rsid w:val="009E05DB"/>
    <w:rsid w:val="00AC33CE"/>
    <w:rsid w:val="00B87804"/>
    <w:rsid w:val="00D67D61"/>
    <w:rsid w:val="00E2718B"/>
    <w:rsid w:val="00E810F8"/>
    <w:rsid w:val="00F0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EFFDA-C91F-4E91-83CE-165636EA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61"/>
    <w:pPr>
      <w:ind w:left="720"/>
      <w:contextualSpacing/>
    </w:pPr>
  </w:style>
  <w:style w:type="paragraph" w:styleId="BalloonText">
    <w:name w:val="Balloon Text"/>
    <w:basedOn w:val="Normal"/>
    <w:link w:val="BalloonTextChar"/>
    <w:uiPriority w:val="99"/>
    <w:semiHidden/>
    <w:unhideWhenUsed/>
    <w:rsid w:val="00B8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Murphy</dc:creator>
  <cp:lastModifiedBy>Pam Murphy</cp:lastModifiedBy>
  <cp:revision>3</cp:revision>
  <cp:lastPrinted>2018-04-12T16:16:00Z</cp:lastPrinted>
  <dcterms:created xsi:type="dcterms:W3CDTF">2018-04-11T16:16:00Z</dcterms:created>
  <dcterms:modified xsi:type="dcterms:W3CDTF">2018-04-12T21:27:00Z</dcterms:modified>
</cp:coreProperties>
</file>